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4B7" w:rsidRDefault="009C44B7" w:rsidP="002A62A7">
      <w:pPr>
        <w:rPr>
          <w:sz w:val="24"/>
          <w:szCs w:val="24"/>
        </w:rPr>
      </w:pPr>
    </w:p>
    <w:p w:rsidR="00E96378" w:rsidRDefault="00DE61B3" w:rsidP="00E96378">
      <w:pPr>
        <w:rPr>
          <w:sz w:val="24"/>
          <w:szCs w:val="24"/>
          <w:u w:val="single"/>
        </w:rPr>
      </w:pPr>
      <w:r w:rsidRPr="00DE61B3">
        <w:rPr>
          <w:sz w:val="24"/>
          <w:szCs w:val="24"/>
          <w:u w:val="single"/>
        </w:rPr>
        <w:t>NIFTY VIEW</w:t>
      </w:r>
    </w:p>
    <w:p w:rsidR="00AE0658" w:rsidRDefault="00AE0658" w:rsidP="00E96378">
      <w:pPr>
        <w:spacing w:after="0"/>
        <w:jc w:val="both"/>
        <w:rPr>
          <w:sz w:val="24"/>
          <w:szCs w:val="24"/>
        </w:rPr>
      </w:pPr>
      <w:r w:rsidRPr="00AE0658">
        <w:rPr>
          <w:sz w:val="24"/>
          <w:szCs w:val="24"/>
        </w:rPr>
        <w:t>The Nifty continued its southward journey for second consecutive day on Wednesday and finished the choppy day. Funds and retail investors indulged in profit-booking along with weak global cues. Investors took note of the OECD report, which stated that India’s economy will accelerate in 2015/16 but will fail to attain the heady growth rates of the past decade without sweeping structural reforms.</w:t>
      </w:r>
      <w:r>
        <w:rPr>
          <w:sz w:val="24"/>
          <w:szCs w:val="24"/>
        </w:rPr>
        <w:t xml:space="preserve"> </w:t>
      </w:r>
      <w:r w:rsidRPr="00AE0658">
        <w:rPr>
          <w:sz w:val="24"/>
          <w:szCs w:val="24"/>
        </w:rPr>
        <w:t>Market traded near its neutral line in the first half however witnessed bloodbath in second half and ended below its crucial 8,400 level as European counterparts seen selling pressure during the trade. Investors’ sentiments were further dented on report that FPIs sold shares worth a net Rs 101.98 cr. Besides, some investors took money off the table as there were no immediate triggers for the markets However, losses remained capped with global rating agency Fitch Ratings’ statement that India's economic growth is expected to pick up to 5.6 percent in the current fiscal on account of structural reforms being rolled-out by the government. Meanwhile, RBI governor Raghuram Rajan has said that India will focus on sustainable economic growth and developed economies should do the same.</w:t>
      </w:r>
    </w:p>
    <w:p w:rsidR="009C44B7" w:rsidRDefault="00CB28E6" w:rsidP="00E96378">
      <w:pPr>
        <w:spacing w:after="0"/>
        <w:jc w:val="both"/>
        <w:rPr>
          <w:sz w:val="24"/>
          <w:szCs w:val="24"/>
        </w:rPr>
      </w:pPr>
      <w:r w:rsidRPr="008B7D65">
        <w:rPr>
          <w:sz w:val="24"/>
          <w:szCs w:val="24"/>
        </w:rPr>
        <w:t>TREND</w:t>
      </w:r>
      <w:r w:rsidRPr="00CB28E6">
        <w:rPr>
          <w:sz w:val="24"/>
          <w:szCs w:val="24"/>
        </w:rPr>
        <w:t xml:space="preserve">: Trend is </w:t>
      </w:r>
      <w:r w:rsidR="00B1109E">
        <w:rPr>
          <w:sz w:val="24"/>
          <w:szCs w:val="24"/>
        </w:rPr>
        <w:t>up</w:t>
      </w:r>
      <w:r w:rsidRPr="00CB28E6">
        <w:rPr>
          <w:sz w:val="24"/>
          <w:szCs w:val="24"/>
        </w:rPr>
        <w:t xml:space="preserve"> and can turn </w:t>
      </w:r>
      <w:r w:rsidR="00B1109E">
        <w:rPr>
          <w:sz w:val="24"/>
          <w:szCs w:val="24"/>
        </w:rPr>
        <w:t>down</w:t>
      </w:r>
      <w:r w:rsidRPr="00CB28E6">
        <w:rPr>
          <w:sz w:val="24"/>
          <w:szCs w:val="24"/>
        </w:rPr>
        <w:t xml:space="preserve"> if close will </w:t>
      </w:r>
      <w:r w:rsidR="00B1109E">
        <w:rPr>
          <w:sz w:val="24"/>
          <w:szCs w:val="24"/>
        </w:rPr>
        <w:t>below</w:t>
      </w:r>
      <w:r w:rsidR="006B624B">
        <w:rPr>
          <w:sz w:val="24"/>
          <w:szCs w:val="24"/>
        </w:rPr>
        <w:t xml:space="preserve"> </w:t>
      </w:r>
      <w:r w:rsidR="00D86DE9" w:rsidRPr="00216E02">
        <w:rPr>
          <w:sz w:val="24"/>
          <w:szCs w:val="24"/>
        </w:rPr>
        <w:t>8</w:t>
      </w:r>
      <w:r w:rsidR="00E836FF" w:rsidRPr="00216E02">
        <w:rPr>
          <w:sz w:val="24"/>
          <w:szCs w:val="24"/>
        </w:rPr>
        <w:t>3</w:t>
      </w:r>
      <w:r w:rsidR="00426146">
        <w:rPr>
          <w:sz w:val="24"/>
          <w:szCs w:val="24"/>
        </w:rPr>
        <w:t>61</w:t>
      </w:r>
    </w:p>
    <w:p w:rsidR="00216E02" w:rsidRDefault="00567610" w:rsidP="00B54237">
      <w:pPr>
        <w:spacing w:after="0"/>
        <w:jc w:val="both"/>
        <w:rPr>
          <w:sz w:val="24"/>
          <w:szCs w:val="24"/>
        </w:rPr>
      </w:pPr>
      <w:r>
        <w:rPr>
          <w:sz w:val="24"/>
          <w:szCs w:val="24"/>
        </w:rPr>
        <w:t xml:space="preserve">After upside breakout, </w:t>
      </w:r>
      <w:r w:rsidR="00A34B33">
        <w:rPr>
          <w:sz w:val="24"/>
          <w:szCs w:val="24"/>
        </w:rPr>
        <w:t>Nifty</w:t>
      </w:r>
      <w:r>
        <w:rPr>
          <w:sz w:val="24"/>
          <w:szCs w:val="24"/>
        </w:rPr>
        <w:t xml:space="preserve"> again enter in a range bound territory in which it was</w:t>
      </w:r>
      <w:r w:rsidR="00216E02">
        <w:rPr>
          <w:sz w:val="24"/>
          <w:szCs w:val="24"/>
        </w:rPr>
        <w:t xml:space="preserve"> </w:t>
      </w:r>
      <w:r w:rsidR="00A34B33">
        <w:rPr>
          <w:sz w:val="24"/>
          <w:szCs w:val="24"/>
        </w:rPr>
        <w:t xml:space="preserve">trading </w:t>
      </w:r>
      <w:r w:rsidR="0040460F">
        <w:rPr>
          <w:sz w:val="24"/>
          <w:szCs w:val="24"/>
        </w:rPr>
        <w:t>more than a week</w:t>
      </w:r>
      <w:r w:rsidR="00216E02">
        <w:rPr>
          <w:sz w:val="24"/>
          <w:szCs w:val="24"/>
        </w:rPr>
        <w:t xml:space="preserve">. </w:t>
      </w:r>
      <w:r w:rsidR="0040460F">
        <w:rPr>
          <w:sz w:val="24"/>
          <w:szCs w:val="24"/>
        </w:rPr>
        <w:t xml:space="preserve">Yesterday Nifty again took support of its DRV which stands at 8361 which indicate trend is still up so one should hold long position if have with the SL of 8361 on closing  basis. </w:t>
      </w:r>
      <w:r w:rsidR="004A33A2">
        <w:rPr>
          <w:sz w:val="24"/>
          <w:szCs w:val="24"/>
        </w:rPr>
        <w:t xml:space="preserve">Nifty </w:t>
      </w:r>
      <w:r w:rsidR="00DB0FC2">
        <w:rPr>
          <w:sz w:val="24"/>
          <w:szCs w:val="24"/>
        </w:rPr>
        <w:t xml:space="preserve">could touch to </w:t>
      </w:r>
      <w:r w:rsidR="00E26AE6">
        <w:rPr>
          <w:sz w:val="24"/>
          <w:szCs w:val="24"/>
        </w:rPr>
        <w:t>84</w:t>
      </w:r>
      <w:r w:rsidR="00216E02">
        <w:rPr>
          <w:sz w:val="24"/>
          <w:szCs w:val="24"/>
        </w:rPr>
        <w:t>65</w:t>
      </w:r>
      <w:r w:rsidR="00E26AE6">
        <w:rPr>
          <w:sz w:val="24"/>
          <w:szCs w:val="24"/>
        </w:rPr>
        <w:t>-</w:t>
      </w:r>
      <w:r w:rsidR="00791B09">
        <w:rPr>
          <w:sz w:val="24"/>
          <w:szCs w:val="24"/>
        </w:rPr>
        <w:t>8477</w:t>
      </w:r>
      <w:r w:rsidR="00C36AEB">
        <w:rPr>
          <w:sz w:val="24"/>
          <w:szCs w:val="24"/>
        </w:rPr>
        <w:t>-8500</w:t>
      </w:r>
      <w:r w:rsidR="00791B09">
        <w:rPr>
          <w:sz w:val="24"/>
          <w:szCs w:val="24"/>
        </w:rPr>
        <w:t>-8600</w:t>
      </w:r>
      <w:r w:rsidR="00C36AEB">
        <w:rPr>
          <w:sz w:val="24"/>
          <w:szCs w:val="24"/>
        </w:rPr>
        <w:t xml:space="preserve"> </w:t>
      </w:r>
      <w:r w:rsidR="00D86DE9">
        <w:rPr>
          <w:sz w:val="24"/>
          <w:szCs w:val="24"/>
        </w:rPr>
        <w:t>w</w:t>
      </w:r>
      <w:r w:rsidR="00287299">
        <w:rPr>
          <w:sz w:val="24"/>
          <w:szCs w:val="24"/>
        </w:rPr>
        <w:t xml:space="preserve">hile downside Nifty has support at </w:t>
      </w:r>
      <w:r w:rsidR="00DB0FC2">
        <w:rPr>
          <w:sz w:val="24"/>
          <w:szCs w:val="24"/>
        </w:rPr>
        <w:t>83</w:t>
      </w:r>
      <w:r w:rsidR="0040460F">
        <w:rPr>
          <w:sz w:val="24"/>
          <w:szCs w:val="24"/>
        </w:rPr>
        <w:t>61</w:t>
      </w:r>
      <w:r w:rsidR="00DB0FC2">
        <w:rPr>
          <w:sz w:val="24"/>
          <w:szCs w:val="24"/>
        </w:rPr>
        <w:t>-</w:t>
      </w:r>
      <w:r w:rsidR="00791B09">
        <w:rPr>
          <w:sz w:val="24"/>
          <w:szCs w:val="24"/>
        </w:rPr>
        <w:t>8</w:t>
      </w:r>
      <w:r w:rsidR="003C3D77">
        <w:rPr>
          <w:sz w:val="24"/>
          <w:szCs w:val="24"/>
        </w:rPr>
        <w:t>3</w:t>
      </w:r>
      <w:r w:rsidR="0040460F">
        <w:rPr>
          <w:sz w:val="24"/>
          <w:szCs w:val="24"/>
        </w:rPr>
        <w:t>20-8240</w:t>
      </w:r>
      <w:r w:rsidR="00DB0FC2">
        <w:rPr>
          <w:sz w:val="24"/>
          <w:szCs w:val="24"/>
        </w:rPr>
        <w:t>.</w:t>
      </w:r>
      <w:r w:rsidR="00372154">
        <w:rPr>
          <w:sz w:val="24"/>
          <w:szCs w:val="24"/>
        </w:rPr>
        <w:t xml:space="preserve"> </w:t>
      </w:r>
      <w:r w:rsidR="00216E02">
        <w:rPr>
          <w:sz w:val="24"/>
          <w:szCs w:val="24"/>
        </w:rPr>
        <w:t xml:space="preserve">  </w:t>
      </w:r>
    </w:p>
    <w:p w:rsidR="00DE61B3" w:rsidRDefault="00AD71E1" w:rsidP="00B54237">
      <w:pPr>
        <w:spacing w:after="0"/>
        <w:jc w:val="both"/>
        <w:rPr>
          <w:sz w:val="24"/>
          <w:szCs w:val="24"/>
        </w:rPr>
      </w:pPr>
      <w:r>
        <w:rPr>
          <w:sz w:val="24"/>
          <w:szCs w:val="24"/>
        </w:rPr>
        <w:t>Nifty likely</w:t>
      </w:r>
      <w:r w:rsidR="00CD44D0">
        <w:rPr>
          <w:sz w:val="24"/>
          <w:szCs w:val="24"/>
        </w:rPr>
        <w:t xml:space="preserve"> </w:t>
      </w:r>
      <w:r>
        <w:rPr>
          <w:sz w:val="24"/>
          <w:szCs w:val="24"/>
        </w:rPr>
        <w:t>to</w:t>
      </w:r>
      <w:r w:rsidR="00CD44D0">
        <w:rPr>
          <w:sz w:val="24"/>
          <w:szCs w:val="24"/>
        </w:rPr>
        <w:t xml:space="preserve"> </w:t>
      </w:r>
      <w:r>
        <w:rPr>
          <w:sz w:val="24"/>
          <w:szCs w:val="24"/>
        </w:rPr>
        <w:t>open</w:t>
      </w:r>
      <w:r w:rsidR="00E349A8">
        <w:rPr>
          <w:sz w:val="24"/>
          <w:szCs w:val="24"/>
        </w:rPr>
        <w:t xml:space="preserve"> flat </w:t>
      </w:r>
      <w:r w:rsidR="00F10EE4" w:rsidRPr="00F10EE4">
        <w:rPr>
          <w:sz w:val="24"/>
          <w:szCs w:val="24"/>
        </w:rPr>
        <w:t>following</w:t>
      </w:r>
      <w:r w:rsidR="006B624B">
        <w:rPr>
          <w:sz w:val="24"/>
          <w:szCs w:val="24"/>
        </w:rPr>
        <w:t xml:space="preserve"> </w:t>
      </w:r>
      <w:r w:rsidR="00F10EE4" w:rsidRPr="00F10EE4">
        <w:rPr>
          <w:sz w:val="24"/>
          <w:szCs w:val="24"/>
        </w:rPr>
        <w:t>on</w:t>
      </w:r>
      <w:r w:rsidR="00CD44D0">
        <w:rPr>
          <w:sz w:val="24"/>
          <w:szCs w:val="24"/>
        </w:rPr>
        <w:t xml:space="preserve"> </w:t>
      </w:r>
      <w:r w:rsidR="00F10EE4" w:rsidRPr="00F10EE4">
        <w:rPr>
          <w:sz w:val="24"/>
          <w:szCs w:val="24"/>
        </w:rPr>
        <w:t>global</w:t>
      </w:r>
      <w:r w:rsidR="00CD44D0">
        <w:rPr>
          <w:sz w:val="24"/>
          <w:szCs w:val="24"/>
        </w:rPr>
        <w:t xml:space="preserve"> </w:t>
      </w:r>
      <w:r w:rsidR="00F10EE4" w:rsidRPr="00F10EE4">
        <w:rPr>
          <w:sz w:val="24"/>
          <w:szCs w:val="24"/>
        </w:rPr>
        <w:t>cues.</w:t>
      </w:r>
      <w:r w:rsidR="00CD44D0">
        <w:rPr>
          <w:sz w:val="24"/>
          <w:szCs w:val="24"/>
        </w:rPr>
        <w:t xml:space="preserve"> </w:t>
      </w:r>
    </w:p>
    <w:p w:rsidR="004D7E73" w:rsidRDefault="003C3D77" w:rsidP="00F10EE4">
      <w:pPr>
        <w:jc w:val="both"/>
        <w:rPr>
          <w:sz w:val="24"/>
          <w:szCs w:val="24"/>
        </w:rPr>
      </w:pPr>
      <w:r>
        <w:rPr>
          <w:noProof/>
          <w:sz w:val="24"/>
          <w:szCs w:val="24"/>
          <w:lang w:val="en-US"/>
        </w:rPr>
        <w:drawing>
          <wp:inline distT="0" distB="0" distL="0" distR="0">
            <wp:extent cx="4350929" cy="1903228"/>
            <wp:effectExtent l="19050" t="0" r="0" b="0"/>
            <wp:docPr id="16" name="Picture 16" descr="C:\Documents and Settings\admin\My Documents\Downloads\NSE Nifty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dmin\My Documents\Downloads\NSE Nifty (5).JPEG"/>
                    <pic:cNvPicPr>
                      <a:picLocks noChangeAspect="1" noChangeArrowheads="1"/>
                    </pic:cNvPicPr>
                  </pic:nvPicPr>
                  <pic:blipFill>
                    <a:blip r:embed="rId9" cstate="print"/>
                    <a:srcRect/>
                    <a:stretch>
                      <a:fillRect/>
                    </a:stretch>
                  </pic:blipFill>
                  <pic:spPr bwMode="auto">
                    <a:xfrm>
                      <a:off x="0" y="0"/>
                      <a:ext cx="4360900" cy="1907590"/>
                    </a:xfrm>
                    <a:prstGeom prst="rect">
                      <a:avLst/>
                    </a:prstGeom>
                    <a:noFill/>
                    <a:ln w="9525">
                      <a:noFill/>
                      <a:miter lim="800000"/>
                      <a:headEnd/>
                      <a:tailEnd/>
                    </a:ln>
                  </pic:spPr>
                </pic:pic>
              </a:graphicData>
            </a:graphic>
          </wp:inline>
        </w:drawing>
      </w:r>
    </w:p>
    <w:p w:rsidR="00E9519D" w:rsidRDefault="005825BE" w:rsidP="009B1444">
      <w:pPr>
        <w:jc w:val="both"/>
        <w:rPr>
          <w:sz w:val="24"/>
          <w:szCs w:val="24"/>
        </w:rPr>
      </w:pPr>
      <w:r w:rsidRPr="00F724AD">
        <w:rPr>
          <w:sz w:val="24"/>
          <w:szCs w:val="24"/>
        </w:rPr>
        <w:t>FOR</w:t>
      </w:r>
      <w:r w:rsidRPr="00C5742F">
        <w:rPr>
          <w:b/>
          <w:sz w:val="24"/>
          <w:szCs w:val="24"/>
        </w:rPr>
        <w:t xml:space="preserve"> </w:t>
      </w:r>
      <w:r w:rsidRPr="00A564CB">
        <w:rPr>
          <w:sz w:val="24"/>
          <w:szCs w:val="24"/>
        </w:rPr>
        <w:t>PURELY INTRA-DAY TRADERS: If</w:t>
      </w:r>
      <w:r w:rsidR="00620A41">
        <w:rPr>
          <w:sz w:val="24"/>
          <w:szCs w:val="24"/>
        </w:rPr>
        <w:t xml:space="preserve"> </w:t>
      </w:r>
      <w:r w:rsidR="00DC174D">
        <w:rPr>
          <w:sz w:val="24"/>
          <w:szCs w:val="24"/>
        </w:rPr>
        <w:t>Fut.</w:t>
      </w:r>
      <w:r w:rsidRPr="00A564CB">
        <w:rPr>
          <w:sz w:val="24"/>
          <w:szCs w:val="24"/>
        </w:rPr>
        <w:t xml:space="preserve"> Nifty Trades above open and </w:t>
      </w:r>
      <w:r w:rsidR="00814B4A">
        <w:rPr>
          <w:sz w:val="24"/>
          <w:szCs w:val="24"/>
        </w:rPr>
        <w:t>84</w:t>
      </w:r>
      <w:r w:rsidR="00DC7124">
        <w:rPr>
          <w:sz w:val="24"/>
          <w:szCs w:val="24"/>
        </w:rPr>
        <w:t>25</w:t>
      </w:r>
      <w:r w:rsidRPr="00A564CB">
        <w:rPr>
          <w:sz w:val="24"/>
          <w:szCs w:val="24"/>
        </w:rPr>
        <w:t xml:space="preserve"> then expect a rise towards </w:t>
      </w:r>
      <w:r w:rsidR="00DC7124">
        <w:rPr>
          <w:sz w:val="24"/>
          <w:szCs w:val="24"/>
        </w:rPr>
        <w:t>8451-8470</w:t>
      </w:r>
      <w:r w:rsidRPr="00A564CB">
        <w:rPr>
          <w:sz w:val="24"/>
          <w:szCs w:val="24"/>
        </w:rPr>
        <w:t xml:space="preserve"> Traders can trade long with stop loss of</w:t>
      </w:r>
      <w:r w:rsidR="00586866">
        <w:rPr>
          <w:sz w:val="24"/>
          <w:szCs w:val="24"/>
        </w:rPr>
        <w:t xml:space="preserve"> </w:t>
      </w:r>
      <w:r w:rsidR="00814B4A">
        <w:rPr>
          <w:sz w:val="24"/>
          <w:szCs w:val="24"/>
        </w:rPr>
        <w:t>84</w:t>
      </w:r>
      <w:r w:rsidR="00DC7124">
        <w:rPr>
          <w:sz w:val="24"/>
          <w:szCs w:val="24"/>
        </w:rPr>
        <w:t>05</w:t>
      </w:r>
      <w:r w:rsidRPr="00A564CB">
        <w:rPr>
          <w:sz w:val="24"/>
          <w:szCs w:val="24"/>
        </w:rPr>
        <w:t xml:space="preserve">. If Nifty Trades below open and </w:t>
      </w:r>
      <w:r w:rsidR="00E6573F">
        <w:rPr>
          <w:sz w:val="24"/>
          <w:szCs w:val="24"/>
        </w:rPr>
        <w:t>8</w:t>
      </w:r>
      <w:r w:rsidR="00DC7124">
        <w:rPr>
          <w:sz w:val="24"/>
          <w:szCs w:val="24"/>
        </w:rPr>
        <w:t>390</w:t>
      </w:r>
      <w:r w:rsidRPr="00A564CB">
        <w:rPr>
          <w:sz w:val="24"/>
          <w:szCs w:val="24"/>
        </w:rPr>
        <w:t xml:space="preserve"> then expect a decline towards </w:t>
      </w:r>
      <w:r w:rsidR="00DC7124">
        <w:rPr>
          <w:sz w:val="24"/>
          <w:szCs w:val="24"/>
        </w:rPr>
        <w:t>8365-8350</w:t>
      </w:r>
      <w:r w:rsidRPr="00A564CB">
        <w:rPr>
          <w:sz w:val="24"/>
          <w:szCs w:val="24"/>
        </w:rPr>
        <w:t xml:space="preserve"> to be tested. For Short Trade the stop loss can be</w:t>
      </w:r>
      <w:r w:rsidR="009D254A">
        <w:rPr>
          <w:sz w:val="24"/>
          <w:szCs w:val="24"/>
        </w:rPr>
        <w:t xml:space="preserve"> </w:t>
      </w:r>
      <w:r w:rsidR="00DC7124">
        <w:rPr>
          <w:sz w:val="24"/>
          <w:szCs w:val="24"/>
        </w:rPr>
        <w:t>8410</w:t>
      </w:r>
      <w:r w:rsidRPr="00A564CB">
        <w:rPr>
          <w:sz w:val="24"/>
          <w:szCs w:val="24"/>
        </w:rPr>
        <w:t>.</w:t>
      </w:r>
    </w:p>
    <w:p w:rsidR="00E9519D" w:rsidRDefault="00E9519D" w:rsidP="00D939CC">
      <w:pPr>
        <w:rPr>
          <w:sz w:val="24"/>
          <w:szCs w:val="24"/>
        </w:rPr>
      </w:pPr>
    </w:p>
    <w:p w:rsidR="00E50A3A" w:rsidRDefault="00E50A3A" w:rsidP="00D939CC">
      <w:pPr>
        <w:rPr>
          <w:sz w:val="24"/>
          <w:szCs w:val="24"/>
        </w:rPr>
      </w:pPr>
    </w:p>
    <w:p w:rsidR="002A62A7" w:rsidRPr="00F14162" w:rsidRDefault="00540AEF" w:rsidP="00D939CC">
      <w:pPr>
        <w:rPr>
          <w:sz w:val="24"/>
          <w:szCs w:val="24"/>
        </w:rPr>
      </w:pPr>
      <w:r w:rsidRPr="00F14162">
        <w:rPr>
          <w:sz w:val="24"/>
          <w:szCs w:val="24"/>
        </w:rPr>
        <w:t xml:space="preserve">As on </w:t>
      </w:r>
      <w:r w:rsidR="00000D45">
        <w:rPr>
          <w:sz w:val="24"/>
          <w:szCs w:val="24"/>
        </w:rPr>
        <w:t>1</w:t>
      </w:r>
      <w:r w:rsidR="00110889">
        <w:rPr>
          <w:sz w:val="24"/>
          <w:szCs w:val="24"/>
        </w:rPr>
        <w:t>9</w:t>
      </w:r>
      <w:r w:rsidRPr="00F14162">
        <w:rPr>
          <w:sz w:val="24"/>
          <w:szCs w:val="24"/>
        </w:rPr>
        <w:t>/</w:t>
      </w:r>
      <w:r w:rsidR="00BA59F7">
        <w:rPr>
          <w:sz w:val="24"/>
          <w:szCs w:val="24"/>
        </w:rPr>
        <w:t>1</w:t>
      </w:r>
      <w:r w:rsidR="00586866">
        <w:rPr>
          <w:sz w:val="24"/>
          <w:szCs w:val="24"/>
        </w:rPr>
        <w:t>1</w:t>
      </w:r>
      <w:r w:rsidRPr="00F14162">
        <w:rPr>
          <w:sz w:val="24"/>
          <w:szCs w:val="24"/>
        </w:rPr>
        <w:t xml:space="preserve">/2014 8:50 </w:t>
      </w:r>
      <w:proofErr w:type="gramStart"/>
      <w:r w:rsidRPr="00F14162">
        <w:rPr>
          <w:sz w:val="24"/>
          <w:szCs w:val="24"/>
        </w:rPr>
        <w:t>AM</w:t>
      </w:r>
      <w:proofErr w:type="gramEnd"/>
    </w:p>
    <w:p w:rsidR="00DE61B3" w:rsidRDefault="005A0498" w:rsidP="00D939CC">
      <w:r>
        <w:object w:dxaOrig="3630" w:dyaOrig="113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69.1pt;height:568.45pt" o:ole="">
            <v:imagedata r:id="rId10" o:title=""/>
          </v:shape>
          <o:OLEObject Type="Link" ProgID="Excel.Sheet.8" ShapeID="_x0000_i1039" DrawAspect="Content" r:id="rId11" UpdateMode="Always">
            <o:LinkType>EnhancedMetaFile</o:LinkType>
            <o:LockedField>false</o:LockedField>
          </o:OLEObject>
        </w:object>
      </w:r>
    </w:p>
    <w:p w:rsidR="00B842E5" w:rsidRDefault="00B842E5" w:rsidP="00D939CC">
      <w:pPr>
        <w:rPr>
          <w:sz w:val="20"/>
          <w:szCs w:val="20"/>
        </w:rPr>
      </w:pPr>
    </w:p>
    <w:p w:rsidR="00B842E5" w:rsidRDefault="00B842E5" w:rsidP="00110C1E">
      <w:pPr>
        <w:ind w:left="90"/>
        <w:rPr>
          <w:sz w:val="20"/>
          <w:szCs w:val="20"/>
        </w:rPr>
      </w:pPr>
    </w:p>
    <w:p w:rsidR="00B842E5" w:rsidRDefault="00B842E5" w:rsidP="00D939CC">
      <w:pPr>
        <w:rPr>
          <w:sz w:val="20"/>
          <w:szCs w:val="20"/>
        </w:rPr>
      </w:pPr>
    </w:p>
    <w:p w:rsidR="003C0ED6" w:rsidRPr="00B842E5" w:rsidRDefault="005A0498" w:rsidP="003650C3">
      <w:pPr>
        <w:rPr>
          <w:sz w:val="20"/>
          <w:szCs w:val="20"/>
          <w:lang w:val="en-US"/>
        </w:rPr>
      </w:pPr>
      <w:r>
        <w:rPr>
          <w:noProof/>
          <w:sz w:val="20"/>
          <w:szCs w:val="20"/>
        </w:rPr>
        <w:lastRenderedPageBreak/>
        <w:pict>
          <v:shape id="_x0000_s1295" type="#_x0000_t75" style="position:absolute;margin-left:320.35pt;margin-top:296.9pt;width:209.3pt;height:105.5pt;z-index:251737088;mso-position-horizontal-relative:text;mso-position-vertical-relative:text">
            <v:imagedata r:id="rId12" o:title=""/>
          </v:shape>
          <o:OLEObject Type="Link" ProgID="Excel.Sheet.8" ShapeID="_x0000_s1295" DrawAspect="Content" r:id="rId13" UpdateMode="Always">
            <o:LinkType>EnhancedMetaFile</o:LinkType>
            <o:LockedField>false</o:LockedField>
          </o:OLEObject>
        </w:pict>
      </w:r>
      <w:r w:rsidR="00F45487">
        <w:rPr>
          <w:noProof/>
          <w:sz w:val="20"/>
          <w:szCs w:val="20"/>
          <w:lang w:val="en-US"/>
        </w:rPr>
        <w:drawing>
          <wp:anchor distT="0" distB="0" distL="114300" distR="114300" simplePos="0" relativeHeight="251735040" behindDoc="0" locked="0" layoutInCell="1" allowOverlap="1">
            <wp:simplePos x="0" y="0"/>
            <wp:positionH relativeFrom="column">
              <wp:posOffset>4048789</wp:posOffset>
            </wp:positionH>
            <wp:positionV relativeFrom="paragraph">
              <wp:posOffset>645455</wp:posOffset>
            </wp:positionV>
            <wp:extent cx="2627822" cy="2551814"/>
            <wp:effectExtent l="19050" t="0" r="1078"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
                    <a:srcRect/>
                    <a:stretch>
                      <a:fillRect/>
                    </a:stretch>
                  </pic:blipFill>
                  <pic:spPr bwMode="auto">
                    <a:xfrm>
                      <a:off x="0" y="0"/>
                      <a:ext cx="2627822" cy="2551814"/>
                    </a:xfrm>
                    <a:prstGeom prst="rect">
                      <a:avLst/>
                    </a:prstGeom>
                    <a:noFill/>
                  </pic:spPr>
                </pic:pic>
              </a:graphicData>
            </a:graphic>
          </wp:anchor>
        </w:drawing>
      </w:r>
      <w:r>
        <w:object w:dxaOrig="8370" w:dyaOrig="9435">
          <v:shape id="_x0000_i1041" type="#_x0000_t75" style="width:448.75pt;height:433.65pt" o:ole="">
            <v:imagedata r:id="rId15" o:title=""/>
          </v:shape>
          <o:OLEObject Type="Link" ProgID="Excel.Sheet.8" ShapeID="_x0000_i1041" DrawAspect="Content" r:id="rId16" UpdateMode="Always">
            <o:LinkType>EnhancedMetaFile</o:LinkType>
            <o:LockedField>false</o:LockedField>
            <o:FieldCodes>\* MERGEFORMAT</o:FieldCodes>
          </o:OLEObject>
        </w:object>
      </w:r>
    </w:p>
    <w:p w:rsidR="00B30E1F" w:rsidRDefault="00CE360F" w:rsidP="00B30E1F">
      <w:pPr>
        <w:pStyle w:val="NoSpacing"/>
        <w:ind w:right="1152"/>
        <w:jc w:val="both"/>
        <w:rPr>
          <w:sz w:val="24"/>
          <w:szCs w:val="24"/>
        </w:rPr>
      </w:pPr>
      <w:r>
        <w:rPr>
          <w:noProof/>
          <w:sz w:val="24"/>
          <w:szCs w:val="24"/>
          <w:lang w:val="en-US"/>
        </w:rPr>
        <w:drawing>
          <wp:anchor distT="0" distB="0" distL="114300" distR="114300" simplePos="0" relativeHeight="251738112" behindDoc="0" locked="0" layoutInCell="1" allowOverlap="1">
            <wp:simplePos x="0" y="0"/>
            <wp:positionH relativeFrom="column">
              <wp:posOffset>4155115</wp:posOffset>
            </wp:positionH>
            <wp:positionV relativeFrom="paragraph">
              <wp:posOffset>139582</wp:posOffset>
            </wp:positionV>
            <wp:extent cx="2507054" cy="2286000"/>
            <wp:effectExtent l="19050" t="0" r="7546" b="0"/>
            <wp:wrapNone/>
            <wp:docPr id="33" name="Picture 33" descr="C:\Documents and Settings\admin\Desktop\nifty november 19,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admin\Desktop\nifty november 19, 2014.JPG"/>
                    <pic:cNvPicPr>
                      <a:picLocks noChangeAspect="1" noChangeArrowheads="1"/>
                    </pic:cNvPicPr>
                  </pic:nvPicPr>
                  <pic:blipFill>
                    <a:blip r:embed="rId17"/>
                    <a:srcRect/>
                    <a:stretch>
                      <a:fillRect/>
                    </a:stretch>
                  </pic:blipFill>
                  <pic:spPr bwMode="auto">
                    <a:xfrm>
                      <a:off x="0" y="0"/>
                      <a:ext cx="2509157" cy="2287918"/>
                    </a:xfrm>
                    <a:prstGeom prst="rect">
                      <a:avLst/>
                    </a:prstGeom>
                    <a:noFill/>
                    <a:ln w="9525">
                      <a:noFill/>
                      <a:miter lim="800000"/>
                      <a:headEnd/>
                      <a:tailEnd/>
                    </a:ln>
                  </pic:spPr>
                </pic:pic>
              </a:graphicData>
            </a:graphic>
          </wp:anchor>
        </w:drawing>
      </w:r>
    </w:p>
    <w:p w:rsidR="009C3D40" w:rsidRDefault="00633E79" w:rsidP="00D77210">
      <w:pPr>
        <w:pStyle w:val="NoSpacing"/>
        <w:ind w:right="1152"/>
        <w:jc w:val="both"/>
        <w:rPr>
          <w:sz w:val="24"/>
          <w:szCs w:val="24"/>
        </w:rPr>
      </w:pPr>
      <w:r w:rsidRPr="00980114">
        <w:rPr>
          <w:sz w:val="24"/>
          <w:szCs w:val="24"/>
        </w:rPr>
        <w:t xml:space="preserve">The </w:t>
      </w:r>
      <w:r w:rsidR="00F27105">
        <w:rPr>
          <w:sz w:val="24"/>
          <w:szCs w:val="24"/>
        </w:rPr>
        <w:t xml:space="preserve">VIX </w:t>
      </w:r>
      <w:r w:rsidR="00516BC5">
        <w:rPr>
          <w:sz w:val="24"/>
          <w:szCs w:val="24"/>
        </w:rPr>
        <w:t>in</w:t>
      </w:r>
      <w:r w:rsidR="00107262">
        <w:rPr>
          <w:sz w:val="24"/>
          <w:szCs w:val="24"/>
        </w:rPr>
        <w:t>creased</w:t>
      </w:r>
      <w:r w:rsidR="007C492E">
        <w:rPr>
          <w:sz w:val="24"/>
          <w:szCs w:val="24"/>
        </w:rPr>
        <w:t xml:space="preserve"> </w:t>
      </w:r>
      <w:r w:rsidR="00BF6F89" w:rsidRPr="00980114">
        <w:rPr>
          <w:sz w:val="24"/>
          <w:szCs w:val="24"/>
        </w:rPr>
        <w:t xml:space="preserve">by </w:t>
      </w:r>
      <w:r w:rsidR="00516BC5">
        <w:rPr>
          <w:sz w:val="24"/>
          <w:szCs w:val="24"/>
        </w:rPr>
        <w:t>1.99</w:t>
      </w:r>
      <w:r w:rsidR="00110A51">
        <w:rPr>
          <w:sz w:val="24"/>
          <w:szCs w:val="24"/>
        </w:rPr>
        <w:t>%</w:t>
      </w:r>
      <w:r w:rsidR="003C39FD">
        <w:rPr>
          <w:sz w:val="24"/>
          <w:szCs w:val="24"/>
        </w:rPr>
        <w:t xml:space="preserve"> and reached</w:t>
      </w:r>
      <w:r w:rsidR="00284FF0">
        <w:rPr>
          <w:sz w:val="24"/>
          <w:szCs w:val="24"/>
        </w:rPr>
        <w:t xml:space="preserve"> to</w:t>
      </w:r>
      <w:r w:rsidR="003C39FD">
        <w:rPr>
          <w:sz w:val="24"/>
          <w:szCs w:val="24"/>
        </w:rPr>
        <w:t xml:space="preserve"> </w:t>
      </w:r>
      <w:r w:rsidR="00516BC5">
        <w:rPr>
          <w:sz w:val="24"/>
          <w:szCs w:val="24"/>
        </w:rPr>
        <w:t>14.34</w:t>
      </w:r>
      <w:r w:rsidRPr="00980114">
        <w:rPr>
          <w:sz w:val="24"/>
          <w:szCs w:val="24"/>
        </w:rPr>
        <w:t>,</w:t>
      </w:r>
      <w:r w:rsidR="00674D34" w:rsidRPr="00674D34">
        <w:t xml:space="preserve"> </w:t>
      </w:r>
      <w:r w:rsidR="00516BC5" w:rsidRPr="00516BC5">
        <w:rPr>
          <w:sz w:val="24"/>
          <w:szCs w:val="24"/>
        </w:rPr>
        <w:t>The Nifty decreased by 43.60 points or 0.52% to settle at 8,382.30. Nifty November 2014 futures closed at 8409.55 on Wednesday at a premium of 27.25 points. While Nifty December 2014 futures ended at 8456.55 at a premium of 74.25 points. Nifty November futures saw contraction of 0.62 mn units, taking the total outstanding OI to 21.99 mn units.</w:t>
      </w:r>
    </w:p>
    <w:p w:rsidR="00434DB3" w:rsidRDefault="00434DB3" w:rsidP="00E74D9A">
      <w:pPr>
        <w:pStyle w:val="NoSpacing"/>
        <w:ind w:right="1152"/>
        <w:jc w:val="both"/>
        <w:rPr>
          <w:sz w:val="24"/>
          <w:szCs w:val="24"/>
        </w:rPr>
      </w:pPr>
    </w:p>
    <w:p w:rsidR="00804C7A" w:rsidRDefault="00516BC5" w:rsidP="00E74D9A">
      <w:pPr>
        <w:pStyle w:val="NoSpacing"/>
        <w:ind w:right="1152"/>
        <w:jc w:val="both"/>
        <w:rPr>
          <w:sz w:val="24"/>
          <w:szCs w:val="24"/>
        </w:rPr>
      </w:pPr>
      <w:r w:rsidRPr="00516BC5">
        <w:rPr>
          <w:sz w:val="24"/>
          <w:szCs w:val="24"/>
        </w:rPr>
        <w:t>The Nifty PCR finally stood at 1.40. The top five scripts with highest PCR on OI were DRREDDY 1.76, EICHER 1.74, DLF 1.47, BANKBARODA 1.25 and ZEEL 1.18.</w:t>
      </w:r>
    </w:p>
    <w:p w:rsidR="00516BC5" w:rsidRDefault="00516BC5" w:rsidP="00E74D9A">
      <w:pPr>
        <w:pStyle w:val="NoSpacing"/>
        <w:ind w:right="1152"/>
        <w:jc w:val="both"/>
        <w:rPr>
          <w:b/>
          <w:i/>
          <w:noProof/>
          <w:lang w:val="en-US"/>
        </w:rPr>
      </w:pPr>
    </w:p>
    <w:p w:rsidR="009C44B7" w:rsidRPr="008E7744" w:rsidRDefault="008E7744" w:rsidP="00E74D9A">
      <w:pPr>
        <w:pStyle w:val="NoSpacing"/>
        <w:ind w:right="1152"/>
        <w:jc w:val="both"/>
        <w:rPr>
          <w:b/>
          <w:i/>
          <w:noProof/>
          <w:lang w:val="en-US"/>
        </w:rPr>
      </w:pPr>
      <w:r w:rsidRPr="008E7744">
        <w:rPr>
          <w:b/>
          <w:i/>
          <w:noProof/>
          <w:lang w:val="en-US"/>
        </w:rPr>
        <w:t>STRATEGY CORNER</w:t>
      </w:r>
    </w:p>
    <w:p w:rsidR="008E7744" w:rsidRDefault="008E7744" w:rsidP="008E7744">
      <w:pPr>
        <w:pStyle w:val="NoSpacing"/>
        <w:ind w:right="1152"/>
        <w:jc w:val="both"/>
        <w:rPr>
          <w:noProof/>
          <w:lang w:val="en-US"/>
        </w:rPr>
      </w:pPr>
    </w:p>
    <w:p w:rsidR="009C44B7" w:rsidRPr="002F2D1C" w:rsidRDefault="009C44B7" w:rsidP="002F2D1C">
      <w:pPr>
        <w:pStyle w:val="NoSpacing"/>
        <w:ind w:right="864"/>
        <w:jc w:val="both"/>
        <w:rPr>
          <w:noProof/>
          <w:lang w:val="en-US"/>
        </w:rPr>
      </w:pPr>
    </w:p>
    <w:p w:rsidR="002F2D1C" w:rsidRDefault="002F2D1C" w:rsidP="002A62A7">
      <w:pPr>
        <w:jc w:val="center"/>
        <w:rPr>
          <w:b/>
          <w:i/>
          <w:sz w:val="24"/>
          <w:szCs w:val="24"/>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8246BA">
      <w:pPr>
        <w:jc w:val="both"/>
        <w:rPr>
          <w:sz w:val="20"/>
          <w:szCs w:val="20"/>
        </w:rPr>
      </w:pPr>
    </w:p>
    <w:p w:rsidR="003C0ED6" w:rsidRDefault="003C0ED6" w:rsidP="00E8363A">
      <w:pPr>
        <w:jc w:val="both"/>
        <w:rPr>
          <w:sz w:val="20"/>
          <w:szCs w:val="20"/>
        </w:rPr>
      </w:pPr>
    </w:p>
    <w:p w:rsidR="00110C1E" w:rsidRDefault="00110C1E" w:rsidP="00D939CC">
      <w:pPr>
        <w:rPr>
          <w:sz w:val="20"/>
          <w:szCs w:val="20"/>
        </w:rPr>
      </w:pPr>
    </w:p>
    <w:p w:rsidR="00DF5711" w:rsidRDefault="00DF5711" w:rsidP="00D939CC">
      <w:pPr>
        <w:rPr>
          <w:sz w:val="20"/>
          <w:szCs w:val="20"/>
        </w:rPr>
      </w:pPr>
    </w:p>
    <w:p w:rsidR="00141E0F" w:rsidRDefault="00141E0F" w:rsidP="00D939CC">
      <w:pPr>
        <w:rPr>
          <w:sz w:val="20"/>
          <w:szCs w:val="20"/>
        </w:rPr>
        <w:sectPr w:rsidR="00141E0F" w:rsidSect="00717673">
          <w:headerReference w:type="even" r:id="rId18"/>
          <w:headerReference w:type="default" r:id="rId19"/>
          <w:footerReference w:type="even" r:id="rId20"/>
          <w:footerReference w:type="default" r:id="rId21"/>
          <w:headerReference w:type="first" r:id="rId22"/>
          <w:footerReference w:type="first" r:id="rId23"/>
          <w:pgSz w:w="11907" w:h="16839" w:code="9"/>
          <w:pgMar w:top="314" w:right="720" w:bottom="720" w:left="720" w:header="72" w:footer="216" w:gutter="0"/>
          <w:cols w:num="2" w:space="720" w:equalWidth="0">
            <w:col w:w="6978" w:space="132"/>
            <w:col w:w="3357"/>
          </w:cols>
          <w:titlePg/>
          <w:docGrid w:linePitch="360"/>
        </w:sectPr>
      </w:pPr>
    </w:p>
    <w:p w:rsidR="00110C1E" w:rsidRDefault="005A0498" w:rsidP="000E78A0">
      <w:pPr>
        <w:jc w:val="center"/>
        <w:rPr>
          <w:sz w:val="20"/>
          <w:szCs w:val="20"/>
        </w:rPr>
      </w:pPr>
      <w:r w:rsidRPr="00403992">
        <w:rPr>
          <w:sz w:val="20"/>
          <w:szCs w:val="20"/>
        </w:rPr>
        <w:object w:dxaOrig="8700" w:dyaOrig="14430">
          <v:shape id="_x0000_i1043" type="#_x0000_t75" style="width:433.65pt;height:10in" o:ole="">
            <v:imagedata r:id="rId24" o:title=""/>
          </v:shape>
          <o:OLEObject Type="Link" ProgID="Excel.Sheet.8" ShapeID="_x0000_i1043" DrawAspect="Content" r:id="rId25" UpdateMode="Always">
            <o:LinkType>EnhancedMetaFile</o:LinkType>
            <o:LockedField>false</o:LockedField>
          </o:OLEObject>
        </w:object>
      </w:r>
    </w:p>
    <w:p w:rsidR="000E78A0" w:rsidRDefault="000E78A0" w:rsidP="000E78A0">
      <w:pPr>
        <w:jc w:val="center"/>
        <w:rPr>
          <w:sz w:val="20"/>
          <w:szCs w:val="20"/>
        </w:rPr>
      </w:pPr>
    </w:p>
    <w:p w:rsidR="000E78A0" w:rsidRDefault="005A0498" w:rsidP="000E78A0">
      <w:pPr>
        <w:jc w:val="center"/>
        <w:rPr>
          <w:sz w:val="20"/>
          <w:szCs w:val="20"/>
        </w:rPr>
      </w:pPr>
      <w:r w:rsidRPr="00403992">
        <w:rPr>
          <w:sz w:val="20"/>
          <w:szCs w:val="20"/>
        </w:rPr>
        <w:object w:dxaOrig="8700" w:dyaOrig="14415">
          <v:shape id="_x0000_i1045" type="#_x0000_t75" style="width:433.65pt;height:10in" o:ole="">
            <v:imagedata r:id="rId26" o:title=""/>
          </v:shape>
          <o:OLEObject Type="Link" ProgID="Excel.Sheet.8" ShapeID="_x0000_i1045" DrawAspect="Content" r:id="rId27" UpdateMode="Always">
            <o:LinkType>EnhancedMetaFile</o:LinkType>
            <o:LockedField>false</o:LockedField>
          </o:OLEObject>
        </w:object>
      </w:r>
    </w:p>
    <w:p w:rsidR="00BF7F91" w:rsidRDefault="005A0498" w:rsidP="000E78A0">
      <w:pPr>
        <w:jc w:val="center"/>
        <w:rPr>
          <w:sz w:val="20"/>
          <w:szCs w:val="20"/>
        </w:rPr>
      </w:pPr>
      <w:r w:rsidRPr="00A55753">
        <w:rPr>
          <w:sz w:val="20"/>
          <w:szCs w:val="20"/>
        </w:rPr>
        <w:object w:dxaOrig="8700" w:dyaOrig="14415">
          <v:shape id="_x0000_i1047" type="#_x0000_t75" style="width:401pt;height:714.15pt" o:ole="">
            <v:imagedata r:id="rId28" o:title=""/>
          </v:shape>
          <o:OLEObject Type="Link" ProgID="Excel.Sheet.8" ShapeID="_x0000_i1047" DrawAspect="Content" r:id="rId29" UpdateMode="Always">
            <o:LinkType>EnhancedMetaFile</o:LinkType>
            <o:LockedField>false</o:LockedField>
          </o:OLEObject>
        </w:object>
      </w:r>
    </w:p>
    <w:p w:rsidR="00E70DF5" w:rsidRDefault="00E70DF5" w:rsidP="000E78A0">
      <w:pPr>
        <w:jc w:val="center"/>
        <w:rPr>
          <w:sz w:val="20"/>
          <w:szCs w:val="20"/>
        </w:rPr>
      </w:pPr>
    </w:p>
    <w:p w:rsidR="00E70DF5" w:rsidRDefault="00E70DF5" w:rsidP="000E78A0">
      <w:pPr>
        <w:jc w:val="center"/>
        <w:rPr>
          <w:sz w:val="20"/>
          <w:szCs w:val="20"/>
        </w:rPr>
      </w:pPr>
    </w:p>
    <w:p w:rsidR="00E70DF5" w:rsidRDefault="00E70DF5" w:rsidP="000E78A0">
      <w:pPr>
        <w:jc w:val="center"/>
        <w:rPr>
          <w:sz w:val="20"/>
          <w:szCs w:val="20"/>
        </w:rPr>
      </w:pPr>
    </w:p>
    <w:p w:rsidR="00E70DF5" w:rsidRDefault="00E70DF5" w:rsidP="000E78A0">
      <w:pPr>
        <w:jc w:val="center"/>
        <w:rPr>
          <w:sz w:val="20"/>
          <w:szCs w:val="20"/>
        </w:rPr>
      </w:pPr>
    </w:p>
    <w:p w:rsidR="00E70DF5" w:rsidRDefault="00E70DF5" w:rsidP="000E78A0">
      <w:pPr>
        <w:jc w:val="center"/>
        <w:rPr>
          <w:sz w:val="20"/>
          <w:szCs w:val="20"/>
        </w:rPr>
      </w:pPr>
    </w:p>
    <w:p w:rsidR="00E70DF5" w:rsidRDefault="00E70DF5" w:rsidP="000E78A0">
      <w:pPr>
        <w:jc w:val="center"/>
        <w:rPr>
          <w:sz w:val="20"/>
          <w:szCs w:val="20"/>
        </w:rPr>
      </w:pPr>
    </w:p>
    <w:p w:rsidR="00E70DF5" w:rsidRDefault="00B521C3" w:rsidP="000E78A0">
      <w:pPr>
        <w:jc w:val="center"/>
        <w:rPr>
          <w:sz w:val="20"/>
          <w:szCs w:val="20"/>
        </w:rPr>
      </w:pPr>
      <w:r>
        <w:rPr>
          <w:sz w:val="20"/>
          <w:szCs w:val="20"/>
        </w:rPr>
        <w:t>For Private Circulation Only</w:t>
      </w:r>
    </w:p>
    <w:p w:rsidR="00E70DF5" w:rsidRDefault="00E70DF5" w:rsidP="000E78A0">
      <w:pPr>
        <w:jc w:val="center"/>
        <w:rPr>
          <w:sz w:val="20"/>
          <w:szCs w:val="20"/>
        </w:rPr>
      </w:pPr>
    </w:p>
    <w:p w:rsidR="00E70DF5" w:rsidRDefault="00E70DF5" w:rsidP="000E78A0">
      <w:pPr>
        <w:jc w:val="center"/>
        <w:rPr>
          <w:sz w:val="20"/>
          <w:szCs w:val="20"/>
        </w:rPr>
      </w:pPr>
    </w:p>
    <w:p w:rsidR="00E70DF5" w:rsidRDefault="00E70DF5" w:rsidP="000E78A0">
      <w:pPr>
        <w:jc w:val="center"/>
        <w:rPr>
          <w:sz w:val="20"/>
          <w:szCs w:val="20"/>
        </w:rPr>
      </w:pPr>
    </w:p>
    <w:p w:rsidR="00E70DF5" w:rsidRDefault="00E70DF5" w:rsidP="00E70DF5">
      <w:pPr>
        <w:jc w:val="center"/>
        <w:rPr>
          <w:sz w:val="20"/>
          <w:szCs w:val="20"/>
        </w:rPr>
      </w:pPr>
      <w:r w:rsidRPr="00E70DF5">
        <w:rPr>
          <w:noProof/>
          <w:sz w:val="20"/>
          <w:szCs w:val="20"/>
          <w:lang w:val="en-US"/>
        </w:rPr>
        <w:drawing>
          <wp:inline distT="0" distB="0" distL="0" distR="0">
            <wp:extent cx="6276975" cy="2486025"/>
            <wp:effectExtent l="19050" t="0" r="9525"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6276975" cy="2486025"/>
                    </a:xfrm>
                    <a:prstGeom prst="rect">
                      <a:avLst/>
                    </a:prstGeom>
                    <a:noFill/>
                    <a:ln w="9525">
                      <a:noFill/>
                      <a:miter lim="800000"/>
                      <a:headEnd/>
                      <a:tailEnd/>
                    </a:ln>
                  </pic:spPr>
                </pic:pic>
              </a:graphicData>
            </a:graphic>
          </wp:inline>
        </w:drawing>
      </w:r>
    </w:p>
    <w:p w:rsidR="00E70DF5" w:rsidRPr="004F7CD8" w:rsidRDefault="00E70DF5" w:rsidP="00E70DF5">
      <w:pPr>
        <w:jc w:val="center"/>
        <w:rPr>
          <w:sz w:val="20"/>
          <w:szCs w:val="20"/>
        </w:rPr>
      </w:pPr>
    </w:p>
    <w:sectPr w:rsidR="00E70DF5" w:rsidRPr="004F7CD8" w:rsidSect="000E78A0">
      <w:type w:val="continuous"/>
      <w:pgSz w:w="11907" w:h="16839" w:code="9"/>
      <w:pgMar w:top="314" w:right="720" w:bottom="720" w:left="720" w:header="72" w:footer="72" w:gutter="0"/>
      <w:cols w:space="132"/>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7610" w:rsidRDefault="00567610" w:rsidP="005139CF">
      <w:pPr>
        <w:spacing w:after="0" w:line="240" w:lineRule="auto"/>
      </w:pPr>
      <w:r>
        <w:separator/>
      </w:r>
    </w:p>
  </w:endnote>
  <w:endnote w:type="continuationSeparator" w:id="1">
    <w:p w:rsidR="00567610" w:rsidRDefault="00567610" w:rsidP="005139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610" w:rsidRDefault="0056761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610" w:rsidRDefault="00567610">
    <w:pPr>
      <w:pStyle w:val="Footer"/>
      <w:pBdr>
        <w:top w:val="single" w:sz="4" w:space="1" w:color="A5A5A5" w:themeColor="background1" w:themeShade="A5"/>
      </w:pBdr>
      <w:jc w:val="right"/>
      <w:rPr>
        <w:color w:val="7F7F7F" w:themeColor="background1" w:themeShade="7F"/>
      </w:rPr>
    </w:pPr>
    <w:sdt>
      <w:sdtPr>
        <w:rPr>
          <w:b/>
          <w:i/>
          <w:noProof/>
          <w:color w:val="595959" w:themeColor="text1" w:themeTint="A6"/>
          <w:sz w:val="18"/>
          <w:szCs w:val="18"/>
        </w:rPr>
        <w:alias w:val="Company"/>
        <w:id w:val="1091172"/>
        <w:placeholder>
          <w:docPart w:val="BA191337DD3741A78AE9E2A536C576FA"/>
        </w:placeholder>
        <w:dataBinding w:prefixMappings="xmlns:ns0='http://schemas.openxmlformats.org/officeDocument/2006/extended-properties'" w:xpath="/ns0:Properties[1]/ns0:Company[1]" w:storeItemID="{6668398D-A668-4E3E-A5EB-62B293D839F1}"/>
        <w:text/>
      </w:sdtPr>
      <w:sdtContent>
        <w:r w:rsidRPr="003C0ED6">
          <w:rPr>
            <w:b/>
            <w:i/>
            <w:noProof/>
            <w:color w:val="595959" w:themeColor="text1" w:themeTint="A6"/>
            <w:sz w:val="18"/>
            <w:szCs w:val="18"/>
          </w:rPr>
          <w:t>Greshma Shares and Stocks Pvt. Ltd.</w:t>
        </w:r>
      </w:sdtContent>
    </w:sdt>
    <w:r>
      <w:rPr>
        <w:color w:val="7F7F7F" w:themeColor="background1" w:themeShade="7F"/>
      </w:rPr>
      <w:t xml:space="preserve"> | </w:t>
    </w:r>
    <w:sdt>
      <w:sdtPr>
        <w:rPr>
          <w:b/>
          <w:i/>
          <w:noProof/>
          <w:color w:val="595959" w:themeColor="text1" w:themeTint="A6"/>
          <w:sz w:val="18"/>
          <w:szCs w:val="18"/>
        </w:rPr>
        <w:alias w:val="Address"/>
        <w:id w:val="1091173"/>
        <w:placeholder>
          <w:docPart w:val="EC0CDDA0821C4EE6B04D7AA62AEEAA33"/>
        </w:placeholder>
        <w:dataBinding w:prefixMappings="xmlns:ns0='http://schemas.microsoft.com/office/2006/coverPageProps'" w:xpath="/ns0:CoverPageProperties[1]/ns0:CompanyAddress[1]" w:storeItemID="{55AF091B-3C7A-41E3-B477-F2FDAA23CFDA}"/>
        <w:text w:multiLine="1"/>
      </w:sdtPr>
      <w:sdtContent>
        <w:r>
          <w:rPr>
            <w:b/>
            <w:i/>
            <w:noProof/>
            <w:color w:val="595959" w:themeColor="text1" w:themeTint="A6"/>
            <w:sz w:val="18"/>
            <w:szCs w:val="18"/>
            <w:lang w:val="en-US"/>
          </w:rPr>
          <w:t>124,Viraj, 41/42,4th Floor, S.V. Road, Khar West, Mumbai-52.||research@greshma.com</w:t>
        </w:r>
      </w:sdtContent>
    </w:sdt>
  </w:p>
  <w:p w:rsidR="00567610" w:rsidRDefault="0056761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610" w:rsidRPr="00A657D7" w:rsidRDefault="00567610">
    <w:pPr>
      <w:pStyle w:val="Footer"/>
      <w:pBdr>
        <w:top w:val="single" w:sz="4" w:space="1" w:color="A5A5A5" w:themeColor="background1" w:themeShade="A5"/>
      </w:pBdr>
      <w:jc w:val="right"/>
      <w:rPr>
        <w:color w:val="7F7F7F" w:themeColor="background1" w:themeShade="7F"/>
        <w:sz w:val="18"/>
        <w:szCs w:val="18"/>
      </w:rPr>
    </w:pPr>
    <w:sdt>
      <w:sdtPr>
        <w:rPr>
          <w:b/>
          <w:i/>
          <w:noProof/>
          <w:color w:val="595959" w:themeColor="text1" w:themeTint="A6"/>
          <w:sz w:val="18"/>
          <w:szCs w:val="18"/>
        </w:rPr>
        <w:alias w:val="Company"/>
        <w:id w:val="1091174"/>
        <w:placeholder>
          <w:docPart w:val="BD7BF3CECB5A43839FFD2FEE02B5D68F"/>
        </w:placeholder>
        <w:dataBinding w:prefixMappings="xmlns:ns0='http://schemas.openxmlformats.org/officeDocument/2006/extended-properties'" w:xpath="/ns0:Properties[1]/ns0:Company[1]" w:storeItemID="{6668398D-A668-4E3E-A5EB-62B293D839F1}"/>
        <w:text/>
      </w:sdtPr>
      <w:sdtContent>
        <w:r w:rsidRPr="00A657D7">
          <w:rPr>
            <w:b/>
            <w:i/>
            <w:noProof/>
            <w:color w:val="595959" w:themeColor="text1" w:themeTint="A6"/>
            <w:sz w:val="18"/>
            <w:szCs w:val="18"/>
          </w:rPr>
          <w:t>Greshma Shares and Stocks Pvt. Ltd.</w:t>
        </w:r>
      </w:sdtContent>
    </w:sdt>
    <w:r w:rsidRPr="00A657D7">
      <w:rPr>
        <w:color w:val="7F7F7F" w:themeColor="background1" w:themeShade="7F"/>
        <w:sz w:val="18"/>
        <w:szCs w:val="18"/>
      </w:rPr>
      <w:t xml:space="preserve"> | </w:t>
    </w:r>
    <w:sdt>
      <w:sdtPr>
        <w:rPr>
          <w:b/>
          <w:i/>
          <w:color w:val="595959" w:themeColor="text1" w:themeTint="A6"/>
          <w:sz w:val="18"/>
          <w:szCs w:val="18"/>
        </w:rPr>
        <w:alias w:val="Address"/>
        <w:id w:val="1091175"/>
        <w:placeholder>
          <w:docPart w:val="9AF6A6A644954C3691F51ADB9FE2327D"/>
        </w:placeholder>
        <w:dataBinding w:prefixMappings="xmlns:ns0='http://schemas.microsoft.com/office/2006/coverPageProps'" w:xpath="/ns0:CoverPageProperties[1]/ns0:CompanyAddress[1]" w:storeItemID="{55AF091B-3C7A-41E3-B477-F2FDAA23CFDA}"/>
        <w:text w:multiLine="1"/>
      </w:sdtPr>
      <w:sdtContent>
        <w:r w:rsidRPr="00A657D7">
          <w:rPr>
            <w:b/>
            <w:i/>
            <w:color w:val="595959" w:themeColor="text1" w:themeTint="A6"/>
            <w:sz w:val="18"/>
            <w:szCs w:val="18"/>
          </w:rPr>
          <w:t>124</w:t>
        </w:r>
        <w:proofErr w:type="gramStart"/>
        <w:r w:rsidRPr="00A657D7">
          <w:rPr>
            <w:b/>
            <w:i/>
            <w:color w:val="595959" w:themeColor="text1" w:themeTint="A6"/>
            <w:sz w:val="18"/>
            <w:szCs w:val="18"/>
          </w:rPr>
          <w:t>,Viraj</w:t>
        </w:r>
        <w:proofErr w:type="gramEnd"/>
        <w:r w:rsidRPr="00A657D7">
          <w:rPr>
            <w:b/>
            <w:i/>
            <w:color w:val="595959" w:themeColor="text1" w:themeTint="A6"/>
            <w:sz w:val="18"/>
            <w:szCs w:val="18"/>
          </w:rPr>
          <w:t>, 41/42,4th Floor, S.V. Road, Khar West, Mumbai-52.</w:t>
        </w:r>
        <w:r>
          <w:rPr>
            <w:b/>
            <w:i/>
            <w:color w:val="595959" w:themeColor="text1" w:themeTint="A6"/>
            <w:sz w:val="18"/>
            <w:szCs w:val="18"/>
          </w:rPr>
          <w:t>||research@greshma.com</w:t>
        </w:r>
      </w:sdtContent>
    </w:sdt>
  </w:p>
  <w:p w:rsidR="00567610" w:rsidRDefault="00567610" w:rsidP="004F7CD8">
    <w:pPr>
      <w:pStyle w:val="Footer"/>
      <w:tabs>
        <w:tab w:val="clear" w:pos="4680"/>
        <w:tab w:val="clear" w:pos="9360"/>
        <w:tab w:val="left" w:pos="90"/>
      </w:tabs>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7610" w:rsidRDefault="00567610" w:rsidP="005139CF">
      <w:pPr>
        <w:spacing w:after="0" w:line="240" w:lineRule="auto"/>
      </w:pPr>
      <w:r>
        <w:separator/>
      </w:r>
    </w:p>
  </w:footnote>
  <w:footnote w:type="continuationSeparator" w:id="1">
    <w:p w:rsidR="00567610" w:rsidRDefault="00567610" w:rsidP="005139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610" w:rsidRDefault="0056761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610" w:rsidRDefault="00567610">
    <w:pPr>
      <w:pStyle w:val="Header"/>
    </w:pPr>
    <w:r>
      <w:rPr>
        <w:noProof/>
        <w:lang w:val="en-US"/>
      </w:rPr>
      <w:drawing>
        <wp:inline distT="0" distB="0" distL="0" distR="0">
          <wp:extent cx="6646545" cy="591820"/>
          <wp:effectExtent l="19050" t="0" r="1905" b="0"/>
          <wp:docPr id="1" name="Picture 0" descr="headers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s_Page_4.jpg"/>
                  <pic:cNvPicPr/>
                </pic:nvPicPr>
                <pic:blipFill>
                  <a:blip r:embed="rId1"/>
                  <a:stretch>
                    <a:fillRect/>
                  </a:stretch>
                </pic:blipFill>
                <pic:spPr>
                  <a:xfrm>
                    <a:off x="0" y="0"/>
                    <a:ext cx="6646545" cy="59182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610" w:rsidRDefault="00567610" w:rsidP="004F7CD8">
    <w:pPr>
      <w:pStyle w:val="Header"/>
      <w:tabs>
        <w:tab w:val="clear" w:pos="4680"/>
        <w:tab w:val="clear" w:pos="9360"/>
        <w:tab w:val="left" w:pos="90"/>
      </w:tabs>
      <w:spacing w:after="0" w:line="240" w:lineRule="auto"/>
      <w:jc w:val="both"/>
      <w:rPr>
        <w:rFonts w:ascii="Copperplate Gothic Bold" w:hAnsi="Copperplate Gothic Bold"/>
        <w:sz w:val="36"/>
        <w:szCs w:val="36"/>
      </w:rPr>
    </w:pPr>
    <w:r>
      <w:rPr>
        <w:rFonts w:ascii="Copperplate Gothic Bold" w:hAnsi="Copperplate Gothic Bold"/>
        <w:noProof/>
        <w:sz w:val="36"/>
        <w:szCs w:val="36"/>
        <w:lang w:val="en-US"/>
      </w:rPr>
      <w:drawing>
        <wp:anchor distT="0" distB="0" distL="114300" distR="114300" simplePos="0" relativeHeight="251664896" behindDoc="1" locked="0" layoutInCell="1" allowOverlap="1">
          <wp:simplePos x="0" y="0"/>
          <wp:positionH relativeFrom="column">
            <wp:posOffset>-64440</wp:posOffset>
          </wp:positionH>
          <wp:positionV relativeFrom="paragraph">
            <wp:posOffset>-15903</wp:posOffset>
          </wp:positionV>
          <wp:extent cx="6834975" cy="477012"/>
          <wp:effectExtent l="19050" t="0" r="3975" b="0"/>
          <wp:wrapNone/>
          <wp:docPr id="3" name="Picture 2" descr="headers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s1_Page_2.jpg"/>
                  <pic:cNvPicPr/>
                </pic:nvPicPr>
                <pic:blipFill>
                  <a:blip r:embed="rId1"/>
                  <a:stretch>
                    <a:fillRect/>
                  </a:stretch>
                </pic:blipFill>
                <pic:spPr>
                  <a:xfrm>
                    <a:off x="0" y="0"/>
                    <a:ext cx="6835928" cy="477078"/>
                  </a:xfrm>
                  <a:prstGeom prst="rect">
                    <a:avLst/>
                  </a:prstGeom>
                </pic:spPr>
              </pic:pic>
            </a:graphicData>
          </a:graphic>
        </wp:anchor>
      </w:drawing>
    </w:r>
  </w:p>
  <w:p w:rsidR="00567610" w:rsidRPr="001C5D8F" w:rsidRDefault="00567610" w:rsidP="001C5D8F">
    <w:pPr>
      <w:pStyle w:val="Header"/>
      <w:tabs>
        <w:tab w:val="clear" w:pos="4680"/>
        <w:tab w:val="clear" w:pos="9360"/>
        <w:tab w:val="left" w:pos="90"/>
      </w:tabs>
      <w:spacing w:after="0" w:line="240" w:lineRule="auto"/>
      <w:rPr>
        <w:rFonts w:ascii="Copperplate Gothic Bold" w:hAnsi="Copperplate Gothic Bold"/>
        <w:sz w:val="28"/>
        <w:szCs w:val="28"/>
      </w:rPr>
    </w:pPr>
    <w:r w:rsidRPr="00D939CC">
      <w:rPr>
        <w:rFonts w:ascii="Copperplate Gothic Bold" w:hAnsi="Copperplate Gothic Bold"/>
        <w:sz w:val="36"/>
        <w:szCs w:val="36"/>
      </w:rPr>
      <w:tab/>
    </w:r>
    <w:r>
      <w:rPr>
        <w:rFonts w:ascii="Copperplate Gothic Bold" w:hAnsi="Copperplate Gothic Bold"/>
        <w:sz w:val="28"/>
        <w:szCs w:val="28"/>
      </w:rPr>
      <w:t>Daily</w:t>
    </w:r>
    <w:r w:rsidRPr="001C5D8F">
      <w:rPr>
        <w:rFonts w:ascii="Copperplate Gothic Bold" w:hAnsi="Copperplate Gothic Bold"/>
        <w:sz w:val="28"/>
        <w:szCs w:val="28"/>
      </w:rPr>
      <w:t xml:space="preserve"> Outlook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2FF0"/>
    <w:multiLevelType w:val="hybridMultilevel"/>
    <w:tmpl w:val="9B7446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3768DA"/>
    <w:multiLevelType w:val="hybridMultilevel"/>
    <w:tmpl w:val="6502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A5577B"/>
    <w:multiLevelType w:val="hybridMultilevel"/>
    <w:tmpl w:val="BC7E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A07530"/>
    <w:multiLevelType w:val="hybridMultilevel"/>
    <w:tmpl w:val="D01E871E"/>
    <w:lvl w:ilvl="0" w:tplc="4009000B">
      <w:start w:val="1"/>
      <w:numFmt w:val="bullet"/>
      <w:lvlText w:val=""/>
      <w:lvlJc w:val="left"/>
      <w:pPr>
        <w:ind w:left="740" w:hanging="360"/>
      </w:pPr>
      <w:rPr>
        <w:rFonts w:ascii="Wingdings" w:hAnsi="Wingdings" w:hint="default"/>
      </w:rPr>
    </w:lvl>
    <w:lvl w:ilvl="1" w:tplc="40090003" w:tentative="1">
      <w:start w:val="1"/>
      <w:numFmt w:val="bullet"/>
      <w:lvlText w:val="o"/>
      <w:lvlJc w:val="left"/>
      <w:pPr>
        <w:ind w:left="1460" w:hanging="360"/>
      </w:pPr>
      <w:rPr>
        <w:rFonts w:ascii="Courier New" w:hAnsi="Courier New" w:cs="Courier New" w:hint="default"/>
      </w:rPr>
    </w:lvl>
    <w:lvl w:ilvl="2" w:tplc="40090005" w:tentative="1">
      <w:start w:val="1"/>
      <w:numFmt w:val="bullet"/>
      <w:lvlText w:val=""/>
      <w:lvlJc w:val="left"/>
      <w:pPr>
        <w:ind w:left="2180" w:hanging="360"/>
      </w:pPr>
      <w:rPr>
        <w:rFonts w:ascii="Wingdings" w:hAnsi="Wingdings" w:hint="default"/>
      </w:rPr>
    </w:lvl>
    <w:lvl w:ilvl="3" w:tplc="40090001" w:tentative="1">
      <w:start w:val="1"/>
      <w:numFmt w:val="bullet"/>
      <w:lvlText w:val=""/>
      <w:lvlJc w:val="left"/>
      <w:pPr>
        <w:ind w:left="2900" w:hanging="360"/>
      </w:pPr>
      <w:rPr>
        <w:rFonts w:ascii="Symbol" w:hAnsi="Symbol" w:hint="default"/>
      </w:rPr>
    </w:lvl>
    <w:lvl w:ilvl="4" w:tplc="40090003" w:tentative="1">
      <w:start w:val="1"/>
      <w:numFmt w:val="bullet"/>
      <w:lvlText w:val="o"/>
      <w:lvlJc w:val="left"/>
      <w:pPr>
        <w:ind w:left="3620" w:hanging="360"/>
      </w:pPr>
      <w:rPr>
        <w:rFonts w:ascii="Courier New" w:hAnsi="Courier New" w:cs="Courier New" w:hint="default"/>
      </w:rPr>
    </w:lvl>
    <w:lvl w:ilvl="5" w:tplc="40090005" w:tentative="1">
      <w:start w:val="1"/>
      <w:numFmt w:val="bullet"/>
      <w:lvlText w:val=""/>
      <w:lvlJc w:val="left"/>
      <w:pPr>
        <w:ind w:left="4340" w:hanging="360"/>
      </w:pPr>
      <w:rPr>
        <w:rFonts w:ascii="Wingdings" w:hAnsi="Wingdings" w:hint="default"/>
      </w:rPr>
    </w:lvl>
    <w:lvl w:ilvl="6" w:tplc="40090001" w:tentative="1">
      <w:start w:val="1"/>
      <w:numFmt w:val="bullet"/>
      <w:lvlText w:val=""/>
      <w:lvlJc w:val="left"/>
      <w:pPr>
        <w:ind w:left="5060" w:hanging="360"/>
      </w:pPr>
      <w:rPr>
        <w:rFonts w:ascii="Symbol" w:hAnsi="Symbol" w:hint="default"/>
      </w:rPr>
    </w:lvl>
    <w:lvl w:ilvl="7" w:tplc="40090003" w:tentative="1">
      <w:start w:val="1"/>
      <w:numFmt w:val="bullet"/>
      <w:lvlText w:val="o"/>
      <w:lvlJc w:val="left"/>
      <w:pPr>
        <w:ind w:left="5780" w:hanging="360"/>
      </w:pPr>
      <w:rPr>
        <w:rFonts w:ascii="Courier New" w:hAnsi="Courier New" w:cs="Courier New" w:hint="default"/>
      </w:rPr>
    </w:lvl>
    <w:lvl w:ilvl="8" w:tplc="40090005" w:tentative="1">
      <w:start w:val="1"/>
      <w:numFmt w:val="bullet"/>
      <w:lvlText w:val=""/>
      <w:lvlJc w:val="left"/>
      <w:pPr>
        <w:ind w:left="6500" w:hanging="360"/>
      </w:pPr>
      <w:rPr>
        <w:rFonts w:ascii="Wingdings" w:hAnsi="Wingdings" w:hint="default"/>
      </w:rPr>
    </w:lvl>
  </w:abstractNum>
  <w:abstractNum w:abstractNumId="4">
    <w:nsid w:val="1412271C"/>
    <w:multiLevelType w:val="hybridMultilevel"/>
    <w:tmpl w:val="45565612"/>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0A7638B"/>
    <w:multiLevelType w:val="hybridMultilevel"/>
    <w:tmpl w:val="339C5A3E"/>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nsid w:val="2D986B26"/>
    <w:multiLevelType w:val="hybridMultilevel"/>
    <w:tmpl w:val="E16EFE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14907C6"/>
    <w:multiLevelType w:val="hybridMultilevel"/>
    <w:tmpl w:val="5AF4C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6C5F81"/>
    <w:multiLevelType w:val="hybridMultilevel"/>
    <w:tmpl w:val="25127842"/>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9">
    <w:nsid w:val="3C9026BB"/>
    <w:multiLevelType w:val="hybridMultilevel"/>
    <w:tmpl w:val="217862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EA9251A"/>
    <w:multiLevelType w:val="hybridMultilevel"/>
    <w:tmpl w:val="81B6A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E71070"/>
    <w:multiLevelType w:val="hybridMultilevel"/>
    <w:tmpl w:val="CE90F804"/>
    <w:lvl w:ilvl="0" w:tplc="46406CFE">
      <w:start w:val="1"/>
      <w:numFmt w:val="bullet"/>
      <w:lvlText w:val=""/>
      <w:lvlJc w:val="left"/>
      <w:pPr>
        <w:ind w:left="740" w:hanging="360"/>
      </w:pPr>
      <w:rPr>
        <w:rFonts w:ascii="Wingdings" w:hAnsi="Wingdings" w:hint="default"/>
        <w:sz w:val="22"/>
        <w:szCs w:val="22"/>
      </w:rPr>
    </w:lvl>
    <w:lvl w:ilvl="1" w:tplc="04090003">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2">
    <w:nsid w:val="4FD32142"/>
    <w:multiLevelType w:val="hybridMultilevel"/>
    <w:tmpl w:val="553683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56A65BD3"/>
    <w:multiLevelType w:val="hybridMultilevel"/>
    <w:tmpl w:val="CA3E27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61606959"/>
    <w:multiLevelType w:val="hybridMultilevel"/>
    <w:tmpl w:val="F0D82AA4"/>
    <w:lvl w:ilvl="0" w:tplc="4009000B">
      <w:start w:val="1"/>
      <w:numFmt w:val="bullet"/>
      <w:lvlText w:val=""/>
      <w:lvlJc w:val="left"/>
      <w:pPr>
        <w:ind w:left="1287" w:hanging="360"/>
      </w:pPr>
      <w:rPr>
        <w:rFonts w:ascii="Wingdings" w:hAnsi="Wingdings"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5">
    <w:nsid w:val="6A755FEA"/>
    <w:multiLevelType w:val="hybridMultilevel"/>
    <w:tmpl w:val="32F8B78E"/>
    <w:lvl w:ilvl="0" w:tplc="F888260C">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E32EC5"/>
    <w:multiLevelType w:val="hybridMultilevel"/>
    <w:tmpl w:val="073270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901E53"/>
    <w:multiLevelType w:val="hybridMultilevel"/>
    <w:tmpl w:val="CB2ABB82"/>
    <w:lvl w:ilvl="0" w:tplc="22903CE2">
      <w:start w:val="1"/>
      <w:numFmt w:val="bullet"/>
      <w:lvlText w:val=""/>
      <w:lvlJc w:val="left"/>
      <w:pPr>
        <w:ind w:left="761" w:hanging="360"/>
      </w:pPr>
      <w:rPr>
        <w:rFonts w:ascii="Symbol" w:hAnsi="Symbol" w:hint="default"/>
        <w:sz w:val="18"/>
        <w:szCs w:val="18"/>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8">
    <w:nsid w:val="73CE014A"/>
    <w:multiLevelType w:val="hybridMultilevel"/>
    <w:tmpl w:val="7EFAC540"/>
    <w:lvl w:ilvl="0" w:tplc="4009000B">
      <w:start w:val="1"/>
      <w:numFmt w:val="bullet"/>
      <w:lvlText w:val=""/>
      <w:lvlJc w:val="left"/>
      <w:pPr>
        <w:ind w:left="1260" w:hanging="360"/>
      </w:pPr>
      <w:rPr>
        <w:rFonts w:ascii="Wingdings" w:hAnsi="Wingdings" w:hint="default"/>
      </w:rPr>
    </w:lvl>
    <w:lvl w:ilvl="1" w:tplc="40090003" w:tentative="1">
      <w:start w:val="1"/>
      <w:numFmt w:val="bullet"/>
      <w:lvlText w:val="o"/>
      <w:lvlJc w:val="left"/>
      <w:pPr>
        <w:ind w:left="1980" w:hanging="360"/>
      </w:pPr>
      <w:rPr>
        <w:rFonts w:ascii="Courier New" w:hAnsi="Courier New" w:cs="Courier New" w:hint="default"/>
      </w:rPr>
    </w:lvl>
    <w:lvl w:ilvl="2" w:tplc="40090005" w:tentative="1">
      <w:start w:val="1"/>
      <w:numFmt w:val="bullet"/>
      <w:lvlText w:val=""/>
      <w:lvlJc w:val="left"/>
      <w:pPr>
        <w:ind w:left="2700" w:hanging="360"/>
      </w:pPr>
      <w:rPr>
        <w:rFonts w:ascii="Wingdings" w:hAnsi="Wingdings" w:hint="default"/>
      </w:rPr>
    </w:lvl>
    <w:lvl w:ilvl="3" w:tplc="40090001" w:tentative="1">
      <w:start w:val="1"/>
      <w:numFmt w:val="bullet"/>
      <w:lvlText w:val=""/>
      <w:lvlJc w:val="left"/>
      <w:pPr>
        <w:ind w:left="3420" w:hanging="360"/>
      </w:pPr>
      <w:rPr>
        <w:rFonts w:ascii="Symbol" w:hAnsi="Symbol" w:hint="default"/>
      </w:rPr>
    </w:lvl>
    <w:lvl w:ilvl="4" w:tplc="40090003" w:tentative="1">
      <w:start w:val="1"/>
      <w:numFmt w:val="bullet"/>
      <w:lvlText w:val="o"/>
      <w:lvlJc w:val="left"/>
      <w:pPr>
        <w:ind w:left="4140" w:hanging="360"/>
      </w:pPr>
      <w:rPr>
        <w:rFonts w:ascii="Courier New" w:hAnsi="Courier New" w:cs="Courier New" w:hint="default"/>
      </w:rPr>
    </w:lvl>
    <w:lvl w:ilvl="5" w:tplc="40090005" w:tentative="1">
      <w:start w:val="1"/>
      <w:numFmt w:val="bullet"/>
      <w:lvlText w:val=""/>
      <w:lvlJc w:val="left"/>
      <w:pPr>
        <w:ind w:left="4860" w:hanging="360"/>
      </w:pPr>
      <w:rPr>
        <w:rFonts w:ascii="Wingdings" w:hAnsi="Wingdings" w:hint="default"/>
      </w:rPr>
    </w:lvl>
    <w:lvl w:ilvl="6" w:tplc="40090001" w:tentative="1">
      <w:start w:val="1"/>
      <w:numFmt w:val="bullet"/>
      <w:lvlText w:val=""/>
      <w:lvlJc w:val="left"/>
      <w:pPr>
        <w:ind w:left="5580" w:hanging="360"/>
      </w:pPr>
      <w:rPr>
        <w:rFonts w:ascii="Symbol" w:hAnsi="Symbol" w:hint="default"/>
      </w:rPr>
    </w:lvl>
    <w:lvl w:ilvl="7" w:tplc="40090003" w:tentative="1">
      <w:start w:val="1"/>
      <w:numFmt w:val="bullet"/>
      <w:lvlText w:val="o"/>
      <w:lvlJc w:val="left"/>
      <w:pPr>
        <w:ind w:left="6300" w:hanging="360"/>
      </w:pPr>
      <w:rPr>
        <w:rFonts w:ascii="Courier New" w:hAnsi="Courier New" w:cs="Courier New" w:hint="default"/>
      </w:rPr>
    </w:lvl>
    <w:lvl w:ilvl="8" w:tplc="40090005" w:tentative="1">
      <w:start w:val="1"/>
      <w:numFmt w:val="bullet"/>
      <w:lvlText w:val=""/>
      <w:lvlJc w:val="left"/>
      <w:pPr>
        <w:ind w:left="7020" w:hanging="360"/>
      </w:pPr>
      <w:rPr>
        <w:rFonts w:ascii="Wingdings" w:hAnsi="Wingdings" w:hint="default"/>
      </w:rPr>
    </w:lvl>
  </w:abstractNum>
  <w:abstractNum w:abstractNumId="19">
    <w:nsid w:val="7BAA054D"/>
    <w:multiLevelType w:val="hybridMultilevel"/>
    <w:tmpl w:val="07163A9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11"/>
  </w:num>
  <w:num w:numId="6">
    <w:abstractNumId w:val="17"/>
  </w:num>
  <w:num w:numId="7">
    <w:abstractNumId w:val="15"/>
  </w:num>
  <w:num w:numId="8">
    <w:abstractNumId w:val="3"/>
  </w:num>
  <w:num w:numId="9">
    <w:abstractNumId w:val="18"/>
  </w:num>
  <w:num w:numId="10">
    <w:abstractNumId w:val="12"/>
  </w:num>
  <w:num w:numId="11">
    <w:abstractNumId w:val="5"/>
  </w:num>
  <w:num w:numId="12">
    <w:abstractNumId w:val="19"/>
  </w:num>
  <w:num w:numId="13">
    <w:abstractNumId w:val="14"/>
  </w:num>
  <w:num w:numId="14">
    <w:abstractNumId w:val="16"/>
  </w:num>
  <w:num w:numId="15">
    <w:abstractNumId w:val="9"/>
  </w:num>
  <w:num w:numId="16">
    <w:abstractNumId w:val="8"/>
  </w:num>
  <w:num w:numId="17">
    <w:abstractNumId w:val="13"/>
  </w:num>
  <w:num w:numId="18">
    <w:abstractNumId w:val="7"/>
  </w:num>
  <w:num w:numId="19">
    <w:abstractNumId w:val="6"/>
  </w:num>
  <w:num w:numId="20">
    <w:abstractNumId w:val="10"/>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efaultTabStop w:val="720"/>
  <w:drawingGridHorizontalSpacing w:val="110"/>
  <w:displayHorizontalDrawingGridEvery w:val="2"/>
  <w:characterSpacingControl w:val="doNotCompress"/>
  <w:hdrShapeDefaults>
    <o:shapedefaults v:ext="edit" spidmax="249857">
      <o:colormenu v:ext="edit" strokecolor="none [3212]"/>
    </o:shapedefaults>
  </w:hdrShapeDefaults>
  <w:footnotePr>
    <w:footnote w:id="0"/>
    <w:footnote w:id="1"/>
  </w:footnotePr>
  <w:endnotePr>
    <w:endnote w:id="0"/>
    <w:endnote w:id="1"/>
  </w:endnotePr>
  <w:compat/>
  <w:rsids>
    <w:rsidRoot w:val="00B275F4"/>
    <w:rsid w:val="00000D45"/>
    <w:rsid w:val="00001B73"/>
    <w:rsid w:val="00002CD0"/>
    <w:rsid w:val="000050A5"/>
    <w:rsid w:val="00006A56"/>
    <w:rsid w:val="00010247"/>
    <w:rsid w:val="00010656"/>
    <w:rsid w:val="00012721"/>
    <w:rsid w:val="00013366"/>
    <w:rsid w:val="000142CB"/>
    <w:rsid w:val="00015C4D"/>
    <w:rsid w:val="00016B85"/>
    <w:rsid w:val="00017C2C"/>
    <w:rsid w:val="00020F14"/>
    <w:rsid w:val="00023828"/>
    <w:rsid w:val="00025592"/>
    <w:rsid w:val="00025612"/>
    <w:rsid w:val="000303E2"/>
    <w:rsid w:val="00037D95"/>
    <w:rsid w:val="00040AC6"/>
    <w:rsid w:val="0004110E"/>
    <w:rsid w:val="000412AA"/>
    <w:rsid w:val="000436FA"/>
    <w:rsid w:val="00045494"/>
    <w:rsid w:val="000455D4"/>
    <w:rsid w:val="00053B10"/>
    <w:rsid w:val="000565DA"/>
    <w:rsid w:val="00056D20"/>
    <w:rsid w:val="00061F3D"/>
    <w:rsid w:val="0007179C"/>
    <w:rsid w:val="00075421"/>
    <w:rsid w:val="00075AA4"/>
    <w:rsid w:val="00077837"/>
    <w:rsid w:val="00077E1C"/>
    <w:rsid w:val="00080A07"/>
    <w:rsid w:val="00084450"/>
    <w:rsid w:val="00087D91"/>
    <w:rsid w:val="00087E9D"/>
    <w:rsid w:val="00091D4D"/>
    <w:rsid w:val="00095EC1"/>
    <w:rsid w:val="00096C1D"/>
    <w:rsid w:val="000A0859"/>
    <w:rsid w:val="000A10B2"/>
    <w:rsid w:val="000A230A"/>
    <w:rsid w:val="000A2E98"/>
    <w:rsid w:val="000A481D"/>
    <w:rsid w:val="000B1F29"/>
    <w:rsid w:val="000B6A06"/>
    <w:rsid w:val="000C50E3"/>
    <w:rsid w:val="000C6FA2"/>
    <w:rsid w:val="000D0B84"/>
    <w:rsid w:val="000D0D1B"/>
    <w:rsid w:val="000D1C7A"/>
    <w:rsid w:val="000D5F8E"/>
    <w:rsid w:val="000E0092"/>
    <w:rsid w:val="000E169C"/>
    <w:rsid w:val="000E191D"/>
    <w:rsid w:val="000E3E60"/>
    <w:rsid w:val="000E4A8D"/>
    <w:rsid w:val="000E4C09"/>
    <w:rsid w:val="000E6717"/>
    <w:rsid w:val="000E6F51"/>
    <w:rsid w:val="000E78A0"/>
    <w:rsid w:val="000F0EFA"/>
    <w:rsid w:val="000F2666"/>
    <w:rsid w:val="000F30E9"/>
    <w:rsid w:val="000F5181"/>
    <w:rsid w:val="000F58A0"/>
    <w:rsid w:val="00100F61"/>
    <w:rsid w:val="00103435"/>
    <w:rsid w:val="0010451F"/>
    <w:rsid w:val="00107262"/>
    <w:rsid w:val="00110889"/>
    <w:rsid w:val="00110A51"/>
    <w:rsid w:val="00110C1E"/>
    <w:rsid w:val="0011283D"/>
    <w:rsid w:val="0011625A"/>
    <w:rsid w:val="00121484"/>
    <w:rsid w:val="0012198F"/>
    <w:rsid w:val="0012294E"/>
    <w:rsid w:val="00123E9E"/>
    <w:rsid w:val="00130B3F"/>
    <w:rsid w:val="00134226"/>
    <w:rsid w:val="001350C5"/>
    <w:rsid w:val="00141E0F"/>
    <w:rsid w:val="00141E80"/>
    <w:rsid w:val="001427F1"/>
    <w:rsid w:val="00143C3F"/>
    <w:rsid w:val="0014413B"/>
    <w:rsid w:val="0015084D"/>
    <w:rsid w:val="00152F50"/>
    <w:rsid w:val="001547A3"/>
    <w:rsid w:val="00154EA2"/>
    <w:rsid w:val="0016173C"/>
    <w:rsid w:val="001641B4"/>
    <w:rsid w:val="001659D6"/>
    <w:rsid w:val="001671E6"/>
    <w:rsid w:val="001700AA"/>
    <w:rsid w:val="0017064D"/>
    <w:rsid w:val="00171084"/>
    <w:rsid w:val="0017378E"/>
    <w:rsid w:val="001768B3"/>
    <w:rsid w:val="001806E2"/>
    <w:rsid w:val="00184195"/>
    <w:rsid w:val="00191FF4"/>
    <w:rsid w:val="00192B82"/>
    <w:rsid w:val="0019365F"/>
    <w:rsid w:val="0019392B"/>
    <w:rsid w:val="001958A6"/>
    <w:rsid w:val="00195C38"/>
    <w:rsid w:val="00197376"/>
    <w:rsid w:val="001A5ECC"/>
    <w:rsid w:val="001B5788"/>
    <w:rsid w:val="001B65C3"/>
    <w:rsid w:val="001B7F38"/>
    <w:rsid w:val="001C2304"/>
    <w:rsid w:val="001C3C7C"/>
    <w:rsid w:val="001C43E1"/>
    <w:rsid w:val="001C5D8F"/>
    <w:rsid w:val="001C5E46"/>
    <w:rsid w:val="001D1AF0"/>
    <w:rsid w:val="001D275C"/>
    <w:rsid w:val="001D3059"/>
    <w:rsid w:val="001D43A1"/>
    <w:rsid w:val="001D597B"/>
    <w:rsid w:val="001D5A0B"/>
    <w:rsid w:val="001E0251"/>
    <w:rsid w:val="001E1726"/>
    <w:rsid w:val="001E3007"/>
    <w:rsid w:val="001E3B69"/>
    <w:rsid w:val="001E4C65"/>
    <w:rsid w:val="001E4CF3"/>
    <w:rsid w:val="001E4F3F"/>
    <w:rsid w:val="001E6026"/>
    <w:rsid w:val="001F49C0"/>
    <w:rsid w:val="001F70F6"/>
    <w:rsid w:val="00200293"/>
    <w:rsid w:val="0020196F"/>
    <w:rsid w:val="00203618"/>
    <w:rsid w:val="002121B5"/>
    <w:rsid w:val="00212FB5"/>
    <w:rsid w:val="0021301A"/>
    <w:rsid w:val="0021338C"/>
    <w:rsid w:val="00214DD5"/>
    <w:rsid w:val="002153D7"/>
    <w:rsid w:val="00216E02"/>
    <w:rsid w:val="002209CD"/>
    <w:rsid w:val="00222BAA"/>
    <w:rsid w:val="002250FF"/>
    <w:rsid w:val="0022594B"/>
    <w:rsid w:val="002268C8"/>
    <w:rsid w:val="002275C4"/>
    <w:rsid w:val="00227D67"/>
    <w:rsid w:val="00233189"/>
    <w:rsid w:val="00234E63"/>
    <w:rsid w:val="00236F49"/>
    <w:rsid w:val="002419D7"/>
    <w:rsid w:val="00241CEE"/>
    <w:rsid w:val="00243BDA"/>
    <w:rsid w:val="00246D8D"/>
    <w:rsid w:val="00261E27"/>
    <w:rsid w:val="00262AD2"/>
    <w:rsid w:val="002715DD"/>
    <w:rsid w:val="002727B2"/>
    <w:rsid w:val="002758D8"/>
    <w:rsid w:val="002800BE"/>
    <w:rsid w:val="0028097D"/>
    <w:rsid w:val="00281E58"/>
    <w:rsid w:val="00284FF0"/>
    <w:rsid w:val="00286B53"/>
    <w:rsid w:val="00287299"/>
    <w:rsid w:val="00287C9C"/>
    <w:rsid w:val="00295E67"/>
    <w:rsid w:val="002A1C38"/>
    <w:rsid w:val="002A2211"/>
    <w:rsid w:val="002A2438"/>
    <w:rsid w:val="002A57F3"/>
    <w:rsid w:val="002A58D7"/>
    <w:rsid w:val="002A62A7"/>
    <w:rsid w:val="002A6739"/>
    <w:rsid w:val="002B2949"/>
    <w:rsid w:val="002B2E39"/>
    <w:rsid w:val="002B2FA8"/>
    <w:rsid w:val="002B5A5F"/>
    <w:rsid w:val="002B5F84"/>
    <w:rsid w:val="002B6DC8"/>
    <w:rsid w:val="002C0A26"/>
    <w:rsid w:val="002C37E7"/>
    <w:rsid w:val="002C5E98"/>
    <w:rsid w:val="002C6A91"/>
    <w:rsid w:val="002D0CC9"/>
    <w:rsid w:val="002D197E"/>
    <w:rsid w:val="002D24DC"/>
    <w:rsid w:val="002D5A94"/>
    <w:rsid w:val="002E0CB0"/>
    <w:rsid w:val="002E660D"/>
    <w:rsid w:val="002F0700"/>
    <w:rsid w:val="002F0D31"/>
    <w:rsid w:val="002F2D1C"/>
    <w:rsid w:val="002F31A6"/>
    <w:rsid w:val="002F331F"/>
    <w:rsid w:val="002F592B"/>
    <w:rsid w:val="002F6F47"/>
    <w:rsid w:val="0030073A"/>
    <w:rsid w:val="00301330"/>
    <w:rsid w:val="00302EB3"/>
    <w:rsid w:val="00304D6F"/>
    <w:rsid w:val="003057D9"/>
    <w:rsid w:val="00312F55"/>
    <w:rsid w:val="00313ADF"/>
    <w:rsid w:val="00313E23"/>
    <w:rsid w:val="00316EE2"/>
    <w:rsid w:val="003171B8"/>
    <w:rsid w:val="00320809"/>
    <w:rsid w:val="003258B9"/>
    <w:rsid w:val="00331BDA"/>
    <w:rsid w:val="003357D3"/>
    <w:rsid w:val="0034148A"/>
    <w:rsid w:val="003417C8"/>
    <w:rsid w:val="003513C6"/>
    <w:rsid w:val="00353D32"/>
    <w:rsid w:val="00354758"/>
    <w:rsid w:val="00356561"/>
    <w:rsid w:val="0036460B"/>
    <w:rsid w:val="003650C3"/>
    <w:rsid w:val="003651B8"/>
    <w:rsid w:val="003659B2"/>
    <w:rsid w:val="003679BF"/>
    <w:rsid w:val="00367FBC"/>
    <w:rsid w:val="00372154"/>
    <w:rsid w:val="00372A84"/>
    <w:rsid w:val="00372EC4"/>
    <w:rsid w:val="00392E82"/>
    <w:rsid w:val="00392FA0"/>
    <w:rsid w:val="003961BB"/>
    <w:rsid w:val="00396432"/>
    <w:rsid w:val="00396D22"/>
    <w:rsid w:val="003A1807"/>
    <w:rsid w:val="003A2634"/>
    <w:rsid w:val="003A2E62"/>
    <w:rsid w:val="003A4E33"/>
    <w:rsid w:val="003A6D10"/>
    <w:rsid w:val="003A6D39"/>
    <w:rsid w:val="003B0126"/>
    <w:rsid w:val="003B052F"/>
    <w:rsid w:val="003B7965"/>
    <w:rsid w:val="003C0ED6"/>
    <w:rsid w:val="003C39FD"/>
    <w:rsid w:val="003C3D77"/>
    <w:rsid w:val="003C42E8"/>
    <w:rsid w:val="003D18DB"/>
    <w:rsid w:val="003D18E5"/>
    <w:rsid w:val="003E0651"/>
    <w:rsid w:val="003E4E57"/>
    <w:rsid w:val="003E59EB"/>
    <w:rsid w:val="003F0191"/>
    <w:rsid w:val="003F11A8"/>
    <w:rsid w:val="003F378E"/>
    <w:rsid w:val="003F6853"/>
    <w:rsid w:val="00400803"/>
    <w:rsid w:val="004016DB"/>
    <w:rsid w:val="00403222"/>
    <w:rsid w:val="00403522"/>
    <w:rsid w:val="00403992"/>
    <w:rsid w:val="0040428A"/>
    <w:rsid w:val="0040460F"/>
    <w:rsid w:val="00404CA5"/>
    <w:rsid w:val="00405E56"/>
    <w:rsid w:val="00406590"/>
    <w:rsid w:val="00407853"/>
    <w:rsid w:val="004134BE"/>
    <w:rsid w:val="0041489D"/>
    <w:rsid w:val="004148E7"/>
    <w:rsid w:val="00416267"/>
    <w:rsid w:val="004210B8"/>
    <w:rsid w:val="00422F06"/>
    <w:rsid w:val="00425617"/>
    <w:rsid w:val="00425757"/>
    <w:rsid w:val="00426146"/>
    <w:rsid w:val="00426A15"/>
    <w:rsid w:val="00427497"/>
    <w:rsid w:val="00430765"/>
    <w:rsid w:val="00434DB3"/>
    <w:rsid w:val="00435152"/>
    <w:rsid w:val="004354E6"/>
    <w:rsid w:val="00436B01"/>
    <w:rsid w:val="004370F7"/>
    <w:rsid w:val="00437BF1"/>
    <w:rsid w:val="00442519"/>
    <w:rsid w:val="004428B7"/>
    <w:rsid w:val="00447479"/>
    <w:rsid w:val="00452647"/>
    <w:rsid w:val="0045391C"/>
    <w:rsid w:val="00454771"/>
    <w:rsid w:val="004575E0"/>
    <w:rsid w:val="0046463D"/>
    <w:rsid w:val="00472CA6"/>
    <w:rsid w:val="00474C45"/>
    <w:rsid w:val="00475C79"/>
    <w:rsid w:val="00476A41"/>
    <w:rsid w:val="004812D8"/>
    <w:rsid w:val="00483D29"/>
    <w:rsid w:val="004858B5"/>
    <w:rsid w:val="0048595F"/>
    <w:rsid w:val="00485E68"/>
    <w:rsid w:val="00490985"/>
    <w:rsid w:val="0049269A"/>
    <w:rsid w:val="00495E0D"/>
    <w:rsid w:val="004963BD"/>
    <w:rsid w:val="00496704"/>
    <w:rsid w:val="004A300C"/>
    <w:rsid w:val="004A33A2"/>
    <w:rsid w:val="004A5322"/>
    <w:rsid w:val="004A62E2"/>
    <w:rsid w:val="004A647F"/>
    <w:rsid w:val="004A65CD"/>
    <w:rsid w:val="004A6F11"/>
    <w:rsid w:val="004B2A07"/>
    <w:rsid w:val="004B470D"/>
    <w:rsid w:val="004B5D37"/>
    <w:rsid w:val="004B7042"/>
    <w:rsid w:val="004C470C"/>
    <w:rsid w:val="004C7DC6"/>
    <w:rsid w:val="004D37CC"/>
    <w:rsid w:val="004D6A49"/>
    <w:rsid w:val="004D7D01"/>
    <w:rsid w:val="004D7E73"/>
    <w:rsid w:val="004D7EC1"/>
    <w:rsid w:val="004E4D0A"/>
    <w:rsid w:val="004E65AB"/>
    <w:rsid w:val="004F3BE2"/>
    <w:rsid w:val="004F7CD8"/>
    <w:rsid w:val="00500A43"/>
    <w:rsid w:val="00502121"/>
    <w:rsid w:val="00503747"/>
    <w:rsid w:val="00506D75"/>
    <w:rsid w:val="00510BDF"/>
    <w:rsid w:val="0051324C"/>
    <w:rsid w:val="005139CF"/>
    <w:rsid w:val="00513ECB"/>
    <w:rsid w:val="00516BC5"/>
    <w:rsid w:val="00521428"/>
    <w:rsid w:val="0052331D"/>
    <w:rsid w:val="0052379C"/>
    <w:rsid w:val="00523AA6"/>
    <w:rsid w:val="005240E4"/>
    <w:rsid w:val="00530FFE"/>
    <w:rsid w:val="005311E1"/>
    <w:rsid w:val="00532C52"/>
    <w:rsid w:val="00534205"/>
    <w:rsid w:val="00537939"/>
    <w:rsid w:val="00540A90"/>
    <w:rsid w:val="00540AEF"/>
    <w:rsid w:val="00540E48"/>
    <w:rsid w:val="005418A9"/>
    <w:rsid w:val="00541CCD"/>
    <w:rsid w:val="00541DDF"/>
    <w:rsid w:val="005434BB"/>
    <w:rsid w:val="005437C8"/>
    <w:rsid w:val="00546D07"/>
    <w:rsid w:val="00551D8A"/>
    <w:rsid w:val="0055586D"/>
    <w:rsid w:val="005575C4"/>
    <w:rsid w:val="0056523B"/>
    <w:rsid w:val="00567610"/>
    <w:rsid w:val="00567E5B"/>
    <w:rsid w:val="00567F3E"/>
    <w:rsid w:val="005702A6"/>
    <w:rsid w:val="00570BA8"/>
    <w:rsid w:val="0057159E"/>
    <w:rsid w:val="00571B62"/>
    <w:rsid w:val="00571F44"/>
    <w:rsid w:val="0057369D"/>
    <w:rsid w:val="005777B7"/>
    <w:rsid w:val="00577B59"/>
    <w:rsid w:val="0058100A"/>
    <w:rsid w:val="00581332"/>
    <w:rsid w:val="00581879"/>
    <w:rsid w:val="005825BE"/>
    <w:rsid w:val="00586866"/>
    <w:rsid w:val="00586D5F"/>
    <w:rsid w:val="0059141A"/>
    <w:rsid w:val="00596239"/>
    <w:rsid w:val="005A0498"/>
    <w:rsid w:val="005A3922"/>
    <w:rsid w:val="005B2E1A"/>
    <w:rsid w:val="005B323C"/>
    <w:rsid w:val="005B40EC"/>
    <w:rsid w:val="005B73E9"/>
    <w:rsid w:val="005B7EE8"/>
    <w:rsid w:val="005C0892"/>
    <w:rsid w:val="005C64C4"/>
    <w:rsid w:val="005D3B57"/>
    <w:rsid w:val="005D533E"/>
    <w:rsid w:val="005D604F"/>
    <w:rsid w:val="005D75BA"/>
    <w:rsid w:val="005E0DB5"/>
    <w:rsid w:val="005E12E3"/>
    <w:rsid w:val="005E21C1"/>
    <w:rsid w:val="005E5CF7"/>
    <w:rsid w:val="005F101C"/>
    <w:rsid w:val="005F2B06"/>
    <w:rsid w:val="005F38E9"/>
    <w:rsid w:val="005F46D4"/>
    <w:rsid w:val="005F5F62"/>
    <w:rsid w:val="005F6506"/>
    <w:rsid w:val="005F69CD"/>
    <w:rsid w:val="006020A1"/>
    <w:rsid w:val="006031A4"/>
    <w:rsid w:val="00603784"/>
    <w:rsid w:val="0060525A"/>
    <w:rsid w:val="00605ECE"/>
    <w:rsid w:val="0061351C"/>
    <w:rsid w:val="00620A41"/>
    <w:rsid w:val="00621405"/>
    <w:rsid w:val="00622858"/>
    <w:rsid w:val="006230C9"/>
    <w:rsid w:val="00623B92"/>
    <w:rsid w:val="00632507"/>
    <w:rsid w:val="00633E79"/>
    <w:rsid w:val="0063482B"/>
    <w:rsid w:val="00636026"/>
    <w:rsid w:val="00637DE1"/>
    <w:rsid w:val="0064279A"/>
    <w:rsid w:val="00654846"/>
    <w:rsid w:val="00654ECA"/>
    <w:rsid w:val="00664DAE"/>
    <w:rsid w:val="0066547D"/>
    <w:rsid w:val="00666F2D"/>
    <w:rsid w:val="00667643"/>
    <w:rsid w:val="00671A36"/>
    <w:rsid w:val="0067473D"/>
    <w:rsid w:val="00674A38"/>
    <w:rsid w:val="00674D34"/>
    <w:rsid w:val="00677863"/>
    <w:rsid w:val="00683263"/>
    <w:rsid w:val="00683934"/>
    <w:rsid w:val="00685ED2"/>
    <w:rsid w:val="00686D00"/>
    <w:rsid w:val="00687487"/>
    <w:rsid w:val="006927B4"/>
    <w:rsid w:val="006953A6"/>
    <w:rsid w:val="0069547B"/>
    <w:rsid w:val="00695696"/>
    <w:rsid w:val="006A00E0"/>
    <w:rsid w:val="006A1086"/>
    <w:rsid w:val="006A37EB"/>
    <w:rsid w:val="006A5B0E"/>
    <w:rsid w:val="006B284C"/>
    <w:rsid w:val="006B2BE8"/>
    <w:rsid w:val="006B624B"/>
    <w:rsid w:val="006C06F3"/>
    <w:rsid w:val="006C15C9"/>
    <w:rsid w:val="006C7A62"/>
    <w:rsid w:val="006D031A"/>
    <w:rsid w:val="006D34BD"/>
    <w:rsid w:val="006D5EA6"/>
    <w:rsid w:val="006E152A"/>
    <w:rsid w:val="006E5961"/>
    <w:rsid w:val="006E7943"/>
    <w:rsid w:val="006F03D9"/>
    <w:rsid w:val="006F698E"/>
    <w:rsid w:val="00701149"/>
    <w:rsid w:val="0070792E"/>
    <w:rsid w:val="00710210"/>
    <w:rsid w:val="007125F6"/>
    <w:rsid w:val="00714D60"/>
    <w:rsid w:val="007152FA"/>
    <w:rsid w:val="00715990"/>
    <w:rsid w:val="00717673"/>
    <w:rsid w:val="0072578F"/>
    <w:rsid w:val="007320DC"/>
    <w:rsid w:val="00733DEA"/>
    <w:rsid w:val="0073466D"/>
    <w:rsid w:val="007364FB"/>
    <w:rsid w:val="00737382"/>
    <w:rsid w:val="00742EBD"/>
    <w:rsid w:val="00742FFD"/>
    <w:rsid w:val="00745298"/>
    <w:rsid w:val="00745490"/>
    <w:rsid w:val="00751DE5"/>
    <w:rsid w:val="007540CB"/>
    <w:rsid w:val="00755B71"/>
    <w:rsid w:val="00757D2A"/>
    <w:rsid w:val="00760DF6"/>
    <w:rsid w:val="00761F2B"/>
    <w:rsid w:val="007623BB"/>
    <w:rsid w:val="0076543D"/>
    <w:rsid w:val="0077036D"/>
    <w:rsid w:val="00770FC0"/>
    <w:rsid w:val="007733F3"/>
    <w:rsid w:val="007735E7"/>
    <w:rsid w:val="00773A60"/>
    <w:rsid w:val="00774892"/>
    <w:rsid w:val="00774C36"/>
    <w:rsid w:val="007807EB"/>
    <w:rsid w:val="00780978"/>
    <w:rsid w:val="00781A55"/>
    <w:rsid w:val="007849EE"/>
    <w:rsid w:val="00790C2F"/>
    <w:rsid w:val="00791B09"/>
    <w:rsid w:val="0079260A"/>
    <w:rsid w:val="00794B28"/>
    <w:rsid w:val="00794BDE"/>
    <w:rsid w:val="007A11F4"/>
    <w:rsid w:val="007A1FB9"/>
    <w:rsid w:val="007A6FED"/>
    <w:rsid w:val="007B163C"/>
    <w:rsid w:val="007B3C92"/>
    <w:rsid w:val="007B5BF4"/>
    <w:rsid w:val="007B67D2"/>
    <w:rsid w:val="007B739D"/>
    <w:rsid w:val="007B7D12"/>
    <w:rsid w:val="007C16B3"/>
    <w:rsid w:val="007C2F06"/>
    <w:rsid w:val="007C492E"/>
    <w:rsid w:val="007C5C49"/>
    <w:rsid w:val="007D0C13"/>
    <w:rsid w:val="007D3CE5"/>
    <w:rsid w:val="007E1FF8"/>
    <w:rsid w:val="007F324C"/>
    <w:rsid w:val="007F4B09"/>
    <w:rsid w:val="007F53F4"/>
    <w:rsid w:val="007F7629"/>
    <w:rsid w:val="00800A2F"/>
    <w:rsid w:val="00803D7F"/>
    <w:rsid w:val="00804B7D"/>
    <w:rsid w:val="00804C7A"/>
    <w:rsid w:val="00804CF3"/>
    <w:rsid w:val="00805E7C"/>
    <w:rsid w:val="00806E53"/>
    <w:rsid w:val="0081294A"/>
    <w:rsid w:val="00814B4A"/>
    <w:rsid w:val="0081781D"/>
    <w:rsid w:val="00820E09"/>
    <w:rsid w:val="008212ED"/>
    <w:rsid w:val="008246BA"/>
    <w:rsid w:val="00824830"/>
    <w:rsid w:val="00826BAE"/>
    <w:rsid w:val="00827554"/>
    <w:rsid w:val="008330D9"/>
    <w:rsid w:val="00833D81"/>
    <w:rsid w:val="00835831"/>
    <w:rsid w:val="00837D61"/>
    <w:rsid w:val="008408DA"/>
    <w:rsid w:val="00842559"/>
    <w:rsid w:val="00842DAD"/>
    <w:rsid w:val="00846C3C"/>
    <w:rsid w:val="00847CEB"/>
    <w:rsid w:val="0085065D"/>
    <w:rsid w:val="00852C61"/>
    <w:rsid w:val="008541DE"/>
    <w:rsid w:val="00855D15"/>
    <w:rsid w:val="00861355"/>
    <w:rsid w:val="00861CCF"/>
    <w:rsid w:val="0086555D"/>
    <w:rsid w:val="00866BD8"/>
    <w:rsid w:val="00866DC1"/>
    <w:rsid w:val="0086774A"/>
    <w:rsid w:val="008719F7"/>
    <w:rsid w:val="00874240"/>
    <w:rsid w:val="00877A02"/>
    <w:rsid w:val="008817DA"/>
    <w:rsid w:val="00885118"/>
    <w:rsid w:val="008853C4"/>
    <w:rsid w:val="00885B29"/>
    <w:rsid w:val="00886CB6"/>
    <w:rsid w:val="00887321"/>
    <w:rsid w:val="00890209"/>
    <w:rsid w:val="00895012"/>
    <w:rsid w:val="00896749"/>
    <w:rsid w:val="00896766"/>
    <w:rsid w:val="00897761"/>
    <w:rsid w:val="00897C86"/>
    <w:rsid w:val="00897D7C"/>
    <w:rsid w:val="008A2C75"/>
    <w:rsid w:val="008A46C6"/>
    <w:rsid w:val="008A6B7F"/>
    <w:rsid w:val="008B0C29"/>
    <w:rsid w:val="008B2109"/>
    <w:rsid w:val="008B4CBA"/>
    <w:rsid w:val="008B7199"/>
    <w:rsid w:val="008B77D9"/>
    <w:rsid w:val="008B7D65"/>
    <w:rsid w:val="008C1C2A"/>
    <w:rsid w:val="008C4910"/>
    <w:rsid w:val="008D1C2E"/>
    <w:rsid w:val="008D2C8F"/>
    <w:rsid w:val="008D3010"/>
    <w:rsid w:val="008D319C"/>
    <w:rsid w:val="008D55D7"/>
    <w:rsid w:val="008D6A2F"/>
    <w:rsid w:val="008D7E95"/>
    <w:rsid w:val="008E4797"/>
    <w:rsid w:val="008E678B"/>
    <w:rsid w:val="008E76FB"/>
    <w:rsid w:val="008E7744"/>
    <w:rsid w:val="008F2C91"/>
    <w:rsid w:val="008F5E80"/>
    <w:rsid w:val="008F790A"/>
    <w:rsid w:val="00901736"/>
    <w:rsid w:val="00901787"/>
    <w:rsid w:val="00901918"/>
    <w:rsid w:val="0090258E"/>
    <w:rsid w:val="00902F3B"/>
    <w:rsid w:val="00903148"/>
    <w:rsid w:val="0090392F"/>
    <w:rsid w:val="009136D6"/>
    <w:rsid w:val="009158A7"/>
    <w:rsid w:val="00915EC3"/>
    <w:rsid w:val="00916B93"/>
    <w:rsid w:val="00917B2F"/>
    <w:rsid w:val="009200DC"/>
    <w:rsid w:val="00921B5B"/>
    <w:rsid w:val="009228EE"/>
    <w:rsid w:val="00922CFF"/>
    <w:rsid w:val="00922D13"/>
    <w:rsid w:val="00923CA4"/>
    <w:rsid w:val="00923DDB"/>
    <w:rsid w:val="0092404A"/>
    <w:rsid w:val="00927031"/>
    <w:rsid w:val="00927AEA"/>
    <w:rsid w:val="00927EBA"/>
    <w:rsid w:val="00931E6D"/>
    <w:rsid w:val="0093223A"/>
    <w:rsid w:val="0093513E"/>
    <w:rsid w:val="0094050A"/>
    <w:rsid w:val="0094081F"/>
    <w:rsid w:val="009452B6"/>
    <w:rsid w:val="00950C9F"/>
    <w:rsid w:val="009513DC"/>
    <w:rsid w:val="00955B22"/>
    <w:rsid w:val="009637E7"/>
    <w:rsid w:val="00966258"/>
    <w:rsid w:val="00970BEE"/>
    <w:rsid w:val="00971642"/>
    <w:rsid w:val="00971A73"/>
    <w:rsid w:val="009749EE"/>
    <w:rsid w:val="00974C41"/>
    <w:rsid w:val="00980114"/>
    <w:rsid w:val="00981818"/>
    <w:rsid w:val="00987CB8"/>
    <w:rsid w:val="00987D98"/>
    <w:rsid w:val="009913BF"/>
    <w:rsid w:val="009934FF"/>
    <w:rsid w:val="009942FC"/>
    <w:rsid w:val="00995531"/>
    <w:rsid w:val="00996254"/>
    <w:rsid w:val="00997E30"/>
    <w:rsid w:val="009A06FA"/>
    <w:rsid w:val="009A4638"/>
    <w:rsid w:val="009A5AFE"/>
    <w:rsid w:val="009A6BE2"/>
    <w:rsid w:val="009A6CBB"/>
    <w:rsid w:val="009B1444"/>
    <w:rsid w:val="009B3304"/>
    <w:rsid w:val="009B5F05"/>
    <w:rsid w:val="009B6B66"/>
    <w:rsid w:val="009C0F3B"/>
    <w:rsid w:val="009C3D40"/>
    <w:rsid w:val="009C44B7"/>
    <w:rsid w:val="009C4AFB"/>
    <w:rsid w:val="009C59A1"/>
    <w:rsid w:val="009D0752"/>
    <w:rsid w:val="009D254A"/>
    <w:rsid w:val="009D3980"/>
    <w:rsid w:val="009D4E0D"/>
    <w:rsid w:val="009E122D"/>
    <w:rsid w:val="009E1F75"/>
    <w:rsid w:val="009E5157"/>
    <w:rsid w:val="009F50F3"/>
    <w:rsid w:val="009F6453"/>
    <w:rsid w:val="00A0062F"/>
    <w:rsid w:val="00A02D3B"/>
    <w:rsid w:val="00A0341B"/>
    <w:rsid w:val="00A0617D"/>
    <w:rsid w:val="00A07C69"/>
    <w:rsid w:val="00A12866"/>
    <w:rsid w:val="00A155DA"/>
    <w:rsid w:val="00A24077"/>
    <w:rsid w:val="00A263E9"/>
    <w:rsid w:val="00A3092F"/>
    <w:rsid w:val="00A33DA4"/>
    <w:rsid w:val="00A34B33"/>
    <w:rsid w:val="00A41A41"/>
    <w:rsid w:val="00A436A5"/>
    <w:rsid w:val="00A52C7D"/>
    <w:rsid w:val="00A55753"/>
    <w:rsid w:val="00A567A4"/>
    <w:rsid w:val="00A569D7"/>
    <w:rsid w:val="00A56BB3"/>
    <w:rsid w:val="00A657D7"/>
    <w:rsid w:val="00A70ED0"/>
    <w:rsid w:val="00A719ED"/>
    <w:rsid w:val="00A725F5"/>
    <w:rsid w:val="00A80D44"/>
    <w:rsid w:val="00A828BA"/>
    <w:rsid w:val="00A8377F"/>
    <w:rsid w:val="00A92B7F"/>
    <w:rsid w:val="00A93769"/>
    <w:rsid w:val="00A9459C"/>
    <w:rsid w:val="00A953DB"/>
    <w:rsid w:val="00A95C75"/>
    <w:rsid w:val="00A96F8D"/>
    <w:rsid w:val="00AA02ED"/>
    <w:rsid w:val="00AA0345"/>
    <w:rsid w:val="00AA3591"/>
    <w:rsid w:val="00AA52D3"/>
    <w:rsid w:val="00AA730B"/>
    <w:rsid w:val="00AB3929"/>
    <w:rsid w:val="00AB5DCA"/>
    <w:rsid w:val="00AB66E0"/>
    <w:rsid w:val="00AB6811"/>
    <w:rsid w:val="00AB7C25"/>
    <w:rsid w:val="00AC6938"/>
    <w:rsid w:val="00AC6A1D"/>
    <w:rsid w:val="00AD0BEE"/>
    <w:rsid w:val="00AD4908"/>
    <w:rsid w:val="00AD4BE2"/>
    <w:rsid w:val="00AD633E"/>
    <w:rsid w:val="00AD71E1"/>
    <w:rsid w:val="00AE0658"/>
    <w:rsid w:val="00AE1A47"/>
    <w:rsid w:val="00AE1A90"/>
    <w:rsid w:val="00AE6388"/>
    <w:rsid w:val="00AF0801"/>
    <w:rsid w:val="00AF5041"/>
    <w:rsid w:val="00AF6C45"/>
    <w:rsid w:val="00B00D4F"/>
    <w:rsid w:val="00B0385F"/>
    <w:rsid w:val="00B04BD5"/>
    <w:rsid w:val="00B06983"/>
    <w:rsid w:val="00B1109E"/>
    <w:rsid w:val="00B14A60"/>
    <w:rsid w:val="00B14D3A"/>
    <w:rsid w:val="00B15AD5"/>
    <w:rsid w:val="00B218F9"/>
    <w:rsid w:val="00B25880"/>
    <w:rsid w:val="00B275F4"/>
    <w:rsid w:val="00B30E1F"/>
    <w:rsid w:val="00B3626E"/>
    <w:rsid w:val="00B37652"/>
    <w:rsid w:val="00B43F52"/>
    <w:rsid w:val="00B43F62"/>
    <w:rsid w:val="00B46627"/>
    <w:rsid w:val="00B521C3"/>
    <w:rsid w:val="00B54237"/>
    <w:rsid w:val="00B57253"/>
    <w:rsid w:val="00B60EFF"/>
    <w:rsid w:val="00B62916"/>
    <w:rsid w:val="00B62E61"/>
    <w:rsid w:val="00B666AF"/>
    <w:rsid w:val="00B7068E"/>
    <w:rsid w:val="00B74F42"/>
    <w:rsid w:val="00B808AA"/>
    <w:rsid w:val="00B8097E"/>
    <w:rsid w:val="00B82789"/>
    <w:rsid w:val="00B842E5"/>
    <w:rsid w:val="00B9207D"/>
    <w:rsid w:val="00B952C4"/>
    <w:rsid w:val="00BA20BC"/>
    <w:rsid w:val="00BA50F3"/>
    <w:rsid w:val="00BA59F7"/>
    <w:rsid w:val="00BA6927"/>
    <w:rsid w:val="00BA6A82"/>
    <w:rsid w:val="00BC1B87"/>
    <w:rsid w:val="00BC2DB0"/>
    <w:rsid w:val="00BC5E4D"/>
    <w:rsid w:val="00BC6416"/>
    <w:rsid w:val="00BC6611"/>
    <w:rsid w:val="00BC68AF"/>
    <w:rsid w:val="00BC6B50"/>
    <w:rsid w:val="00BD1524"/>
    <w:rsid w:val="00BD7D1C"/>
    <w:rsid w:val="00BE1D9B"/>
    <w:rsid w:val="00BE1F9F"/>
    <w:rsid w:val="00BE27E2"/>
    <w:rsid w:val="00BE6ECF"/>
    <w:rsid w:val="00BE739D"/>
    <w:rsid w:val="00BF285F"/>
    <w:rsid w:val="00BF3D24"/>
    <w:rsid w:val="00BF4F6C"/>
    <w:rsid w:val="00BF5C9A"/>
    <w:rsid w:val="00BF6F89"/>
    <w:rsid w:val="00BF7F91"/>
    <w:rsid w:val="00C036FF"/>
    <w:rsid w:val="00C03B94"/>
    <w:rsid w:val="00C03D7D"/>
    <w:rsid w:val="00C13073"/>
    <w:rsid w:val="00C17E96"/>
    <w:rsid w:val="00C20FC9"/>
    <w:rsid w:val="00C235C1"/>
    <w:rsid w:val="00C334AE"/>
    <w:rsid w:val="00C33688"/>
    <w:rsid w:val="00C345D8"/>
    <w:rsid w:val="00C35BF4"/>
    <w:rsid w:val="00C36AEB"/>
    <w:rsid w:val="00C36FE7"/>
    <w:rsid w:val="00C400F5"/>
    <w:rsid w:val="00C42906"/>
    <w:rsid w:val="00C45CE5"/>
    <w:rsid w:val="00C46970"/>
    <w:rsid w:val="00C50F43"/>
    <w:rsid w:val="00C5533C"/>
    <w:rsid w:val="00C55352"/>
    <w:rsid w:val="00C5656C"/>
    <w:rsid w:val="00C5742F"/>
    <w:rsid w:val="00C63AD1"/>
    <w:rsid w:val="00C67C2D"/>
    <w:rsid w:val="00C7082A"/>
    <w:rsid w:val="00C72FAE"/>
    <w:rsid w:val="00C73A78"/>
    <w:rsid w:val="00C76765"/>
    <w:rsid w:val="00C77E72"/>
    <w:rsid w:val="00C80294"/>
    <w:rsid w:val="00C83C71"/>
    <w:rsid w:val="00C84FC8"/>
    <w:rsid w:val="00C8581D"/>
    <w:rsid w:val="00C86E53"/>
    <w:rsid w:val="00C87323"/>
    <w:rsid w:val="00C9129B"/>
    <w:rsid w:val="00C92F12"/>
    <w:rsid w:val="00C93EA5"/>
    <w:rsid w:val="00CA3D8A"/>
    <w:rsid w:val="00CB0106"/>
    <w:rsid w:val="00CB28E6"/>
    <w:rsid w:val="00CB3509"/>
    <w:rsid w:val="00CB3994"/>
    <w:rsid w:val="00CB4A40"/>
    <w:rsid w:val="00CC0C1A"/>
    <w:rsid w:val="00CC12F4"/>
    <w:rsid w:val="00CC25F1"/>
    <w:rsid w:val="00CC50C6"/>
    <w:rsid w:val="00CC6C11"/>
    <w:rsid w:val="00CD059E"/>
    <w:rsid w:val="00CD2786"/>
    <w:rsid w:val="00CD44D0"/>
    <w:rsid w:val="00CD509F"/>
    <w:rsid w:val="00CD6DB1"/>
    <w:rsid w:val="00CE0E92"/>
    <w:rsid w:val="00CE18A8"/>
    <w:rsid w:val="00CE2B0B"/>
    <w:rsid w:val="00CE360F"/>
    <w:rsid w:val="00CE3F34"/>
    <w:rsid w:val="00CE4D4B"/>
    <w:rsid w:val="00CE5FFB"/>
    <w:rsid w:val="00CE7737"/>
    <w:rsid w:val="00CF32D9"/>
    <w:rsid w:val="00CF4ECF"/>
    <w:rsid w:val="00D0005A"/>
    <w:rsid w:val="00D03D6A"/>
    <w:rsid w:val="00D06A89"/>
    <w:rsid w:val="00D07EF8"/>
    <w:rsid w:val="00D1196F"/>
    <w:rsid w:val="00D13494"/>
    <w:rsid w:val="00D1380B"/>
    <w:rsid w:val="00D13F96"/>
    <w:rsid w:val="00D201E9"/>
    <w:rsid w:val="00D203CA"/>
    <w:rsid w:val="00D23191"/>
    <w:rsid w:val="00D26657"/>
    <w:rsid w:val="00D2675C"/>
    <w:rsid w:val="00D2795F"/>
    <w:rsid w:val="00D31F9C"/>
    <w:rsid w:val="00D3385A"/>
    <w:rsid w:val="00D35892"/>
    <w:rsid w:val="00D36D01"/>
    <w:rsid w:val="00D37183"/>
    <w:rsid w:val="00D41293"/>
    <w:rsid w:val="00D4147D"/>
    <w:rsid w:val="00D505D0"/>
    <w:rsid w:val="00D534E7"/>
    <w:rsid w:val="00D577E2"/>
    <w:rsid w:val="00D61DCD"/>
    <w:rsid w:val="00D62F3C"/>
    <w:rsid w:val="00D63E6D"/>
    <w:rsid w:val="00D669DD"/>
    <w:rsid w:val="00D67088"/>
    <w:rsid w:val="00D67E37"/>
    <w:rsid w:val="00D74E00"/>
    <w:rsid w:val="00D76827"/>
    <w:rsid w:val="00D77210"/>
    <w:rsid w:val="00D80C0D"/>
    <w:rsid w:val="00D80E31"/>
    <w:rsid w:val="00D86140"/>
    <w:rsid w:val="00D86DE9"/>
    <w:rsid w:val="00D939CC"/>
    <w:rsid w:val="00D94CD2"/>
    <w:rsid w:val="00D95B29"/>
    <w:rsid w:val="00D97E22"/>
    <w:rsid w:val="00DA108E"/>
    <w:rsid w:val="00DA141B"/>
    <w:rsid w:val="00DB02AF"/>
    <w:rsid w:val="00DB0FC2"/>
    <w:rsid w:val="00DB1B2E"/>
    <w:rsid w:val="00DB231B"/>
    <w:rsid w:val="00DB3063"/>
    <w:rsid w:val="00DB4DD0"/>
    <w:rsid w:val="00DB73BF"/>
    <w:rsid w:val="00DC174D"/>
    <w:rsid w:val="00DC1A7C"/>
    <w:rsid w:val="00DC214F"/>
    <w:rsid w:val="00DC5C93"/>
    <w:rsid w:val="00DC7124"/>
    <w:rsid w:val="00DD363B"/>
    <w:rsid w:val="00DD3FB5"/>
    <w:rsid w:val="00DE1EA3"/>
    <w:rsid w:val="00DE40CC"/>
    <w:rsid w:val="00DE41FB"/>
    <w:rsid w:val="00DE44FC"/>
    <w:rsid w:val="00DE61B3"/>
    <w:rsid w:val="00DF5711"/>
    <w:rsid w:val="00DF6DF8"/>
    <w:rsid w:val="00DF6F9E"/>
    <w:rsid w:val="00E01CA8"/>
    <w:rsid w:val="00E04F7F"/>
    <w:rsid w:val="00E12BBF"/>
    <w:rsid w:val="00E17743"/>
    <w:rsid w:val="00E17AAD"/>
    <w:rsid w:val="00E2083C"/>
    <w:rsid w:val="00E20A46"/>
    <w:rsid w:val="00E21C79"/>
    <w:rsid w:val="00E22445"/>
    <w:rsid w:val="00E26AE6"/>
    <w:rsid w:val="00E30437"/>
    <w:rsid w:val="00E3077A"/>
    <w:rsid w:val="00E31A53"/>
    <w:rsid w:val="00E31AE6"/>
    <w:rsid w:val="00E32CEB"/>
    <w:rsid w:val="00E349A8"/>
    <w:rsid w:val="00E37E4B"/>
    <w:rsid w:val="00E41303"/>
    <w:rsid w:val="00E42D49"/>
    <w:rsid w:val="00E45442"/>
    <w:rsid w:val="00E46AE9"/>
    <w:rsid w:val="00E505CF"/>
    <w:rsid w:val="00E50A3A"/>
    <w:rsid w:val="00E5119B"/>
    <w:rsid w:val="00E51248"/>
    <w:rsid w:val="00E51727"/>
    <w:rsid w:val="00E549B7"/>
    <w:rsid w:val="00E5652C"/>
    <w:rsid w:val="00E63B5E"/>
    <w:rsid w:val="00E6573F"/>
    <w:rsid w:val="00E7050F"/>
    <w:rsid w:val="00E70DF5"/>
    <w:rsid w:val="00E72278"/>
    <w:rsid w:val="00E73BE8"/>
    <w:rsid w:val="00E74D9A"/>
    <w:rsid w:val="00E75297"/>
    <w:rsid w:val="00E7535D"/>
    <w:rsid w:val="00E820EE"/>
    <w:rsid w:val="00E8363A"/>
    <w:rsid w:val="00E836FF"/>
    <w:rsid w:val="00E838DA"/>
    <w:rsid w:val="00E841DF"/>
    <w:rsid w:val="00E86788"/>
    <w:rsid w:val="00E86A46"/>
    <w:rsid w:val="00E86EB8"/>
    <w:rsid w:val="00E90AFF"/>
    <w:rsid w:val="00E92201"/>
    <w:rsid w:val="00E926E9"/>
    <w:rsid w:val="00E93A47"/>
    <w:rsid w:val="00E9519D"/>
    <w:rsid w:val="00E952F0"/>
    <w:rsid w:val="00E95432"/>
    <w:rsid w:val="00E96378"/>
    <w:rsid w:val="00E96B0D"/>
    <w:rsid w:val="00E97AFD"/>
    <w:rsid w:val="00EA78A1"/>
    <w:rsid w:val="00EB0099"/>
    <w:rsid w:val="00EB1C81"/>
    <w:rsid w:val="00EB3DEB"/>
    <w:rsid w:val="00EB45B9"/>
    <w:rsid w:val="00EB4AFB"/>
    <w:rsid w:val="00EB4F71"/>
    <w:rsid w:val="00EB5DA9"/>
    <w:rsid w:val="00EB7E36"/>
    <w:rsid w:val="00EC121C"/>
    <w:rsid w:val="00EC7062"/>
    <w:rsid w:val="00ED018F"/>
    <w:rsid w:val="00ED4450"/>
    <w:rsid w:val="00EE0BEF"/>
    <w:rsid w:val="00EE0D3A"/>
    <w:rsid w:val="00EE36D3"/>
    <w:rsid w:val="00EE4AA5"/>
    <w:rsid w:val="00EE62BE"/>
    <w:rsid w:val="00EE7B49"/>
    <w:rsid w:val="00EF1AC3"/>
    <w:rsid w:val="00EF2B1A"/>
    <w:rsid w:val="00EF4FAF"/>
    <w:rsid w:val="00EF6025"/>
    <w:rsid w:val="00F00995"/>
    <w:rsid w:val="00F00ABC"/>
    <w:rsid w:val="00F03DAD"/>
    <w:rsid w:val="00F10EE4"/>
    <w:rsid w:val="00F12E4D"/>
    <w:rsid w:val="00F13783"/>
    <w:rsid w:val="00F14162"/>
    <w:rsid w:val="00F158AE"/>
    <w:rsid w:val="00F214B1"/>
    <w:rsid w:val="00F2183B"/>
    <w:rsid w:val="00F23FE9"/>
    <w:rsid w:val="00F27105"/>
    <w:rsid w:val="00F27BD1"/>
    <w:rsid w:val="00F34DCF"/>
    <w:rsid w:val="00F37CF4"/>
    <w:rsid w:val="00F40C41"/>
    <w:rsid w:val="00F42345"/>
    <w:rsid w:val="00F45487"/>
    <w:rsid w:val="00F4755B"/>
    <w:rsid w:val="00F523DC"/>
    <w:rsid w:val="00F53949"/>
    <w:rsid w:val="00F55069"/>
    <w:rsid w:val="00F5722A"/>
    <w:rsid w:val="00F57AF7"/>
    <w:rsid w:val="00F63D65"/>
    <w:rsid w:val="00F66511"/>
    <w:rsid w:val="00F70B22"/>
    <w:rsid w:val="00F70B91"/>
    <w:rsid w:val="00F70FCB"/>
    <w:rsid w:val="00F724AD"/>
    <w:rsid w:val="00F741A0"/>
    <w:rsid w:val="00F76C16"/>
    <w:rsid w:val="00F81BCC"/>
    <w:rsid w:val="00F83842"/>
    <w:rsid w:val="00F863D8"/>
    <w:rsid w:val="00F91549"/>
    <w:rsid w:val="00F9344F"/>
    <w:rsid w:val="00F93FCB"/>
    <w:rsid w:val="00F95978"/>
    <w:rsid w:val="00FA083D"/>
    <w:rsid w:val="00FA1911"/>
    <w:rsid w:val="00FB2A5D"/>
    <w:rsid w:val="00FB3E53"/>
    <w:rsid w:val="00FB72B4"/>
    <w:rsid w:val="00FB75A3"/>
    <w:rsid w:val="00FB78DF"/>
    <w:rsid w:val="00FC01DD"/>
    <w:rsid w:val="00FC1C7E"/>
    <w:rsid w:val="00FD1302"/>
    <w:rsid w:val="00FD1547"/>
    <w:rsid w:val="00FD24B7"/>
    <w:rsid w:val="00FD70E7"/>
    <w:rsid w:val="00FD743A"/>
    <w:rsid w:val="00FD7A5B"/>
    <w:rsid w:val="00FE34C4"/>
    <w:rsid w:val="00FE63B8"/>
    <w:rsid w:val="00FF322F"/>
    <w:rsid w:val="00FF3DBE"/>
    <w:rsid w:val="00FF57C2"/>
    <w:rsid w:val="00FF6DB8"/>
    <w:rsid w:val="00FF7E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9857">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0F5"/>
    <w:pPr>
      <w:spacing w:after="200" w:line="276" w:lineRule="auto"/>
    </w:pPr>
    <w:rPr>
      <w:sz w:val="22"/>
      <w:szCs w:val="22"/>
      <w:lang w:val="en-IN"/>
    </w:rPr>
  </w:style>
  <w:style w:type="paragraph" w:styleId="Heading1">
    <w:name w:val="heading 1"/>
    <w:basedOn w:val="Normal"/>
    <w:next w:val="Normal"/>
    <w:link w:val="Heading1Char"/>
    <w:uiPriority w:val="9"/>
    <w:qFormat/>
    <w:rsid w:val="00C67C2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C67C2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C67C2D"/>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9CF"/>
    <w:pPr>
      <w:tabs>
        <w:tab w:val="center" w:pos="4680"/>
        <w:tab w:val="right" w:pos="9360"/>
      </w:tabs>
    </w:pPr>
  </w:style>
  <w:style w:type="character" w:customStyle="1" w:styleId="HeaderChar">
    <w:name w:val="Header Char"/>
    <w:basedOn w:val="DefaultParagraphFont"/>
    <w:link w:val="Header"/>
    <w:uiPriority w:val="99"/>
    <w:rsid w:val="005139CF"/>
    <w:rPr>
      <w:sz w:val="22"/>
      <w:szCs w:val="22"/>
      <w:lang w:val="en-IN"/>
    </w:rPr>
  </w:style>
  <w:style w:type="paragraph" w:styleId="Footer">
    <w:name w:val="footer"/>
    <w:basedOn w:val="Normal"/>
    <w:link w:val="FooterChar"/>
    <w:uiPriority w:val="99"/>
    <w:unhideWhenUsed/>
    <w:rsid w:val="005139CF"/>
    <w:pPr>
      <w:tabs>
        <w:tab w:val="center" w:pos="4680"/>
        <w:tab w:val="right" w:pos="9360"/>
      </w:tabs>
    </w:pPr>
  </w:style>
  <w:style w:type="character" w:customStyle="1" w:styleId="FooterChar">
    <w:name w:val="Footer Char"/>
    <w:basedOn w:val="DefaultParagraphFont"/>
    <w:link w:val="Footer"/>
    <w:uiPriority w:val="99"/>
    <w:rsid w:val="005139CF"/>
    <w:rPr>
      <w:sz w:val="22"/>
      <w:szCs w:val="22"/>
      <w:lang w:val="en-IN"/>
    </w:rPr>
  </w:style>
  <w:style w:type="paragraph" w:styleId="ListParagraph">
    <w:name w:val="List Paragraph"/>
    <w:basedOn w:val="Normal"/>
    <w:uiPriority w:val="34"/>
    <w:qFormat/>
    <w:rsid w:val="005F6506"/>
    <w:pPr>
      <w:ind w:left="720"/>
    </w:pPr>
  </w:style>
  <w:style w:type="table" w:styleId="TableGrid">
    <w:name w:val="Table Grid"/>
    <w:basedOn w:val="TableNormal"/>
    <w:uiPriority w:val="59"/>
    <w:rsid w:val="00E2083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208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83C"/>
    <w:rPr>
      <w:rFonts w:ascii="Tahoma" w:hAnsi="Tahoma" w:cs="Tahoma"/>
      <w:sz w:val="16"/>
      <w:szCs w:val="16"/>
      <w:lang w:val="en-IN"/>
    </w:rPr>
  </w:style>
  <w:style w:type="table" w:customStyle="1" w:styleId="MediumGrid21">
    <w:name w:val="Medium Grid 21"/>
    <w:basedOn w:val="TableNormal"/>
    <w:uiPriority w:val="68"/>
    <w:rsid w:val="00E2083C"/>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Shading1">
    <w:name w:val="Light Shading1"/>
    <w:basedOn w:val="TableNormal"/>
    <w:uiPriority w:val="60"/>
    <w:rsid w:val="00E2083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
    <w:name w:val="Light List - Accent 11"/>
    <w:basedOn w:val="TableNormal"/>
    <w:uiPriority w:val="61"/>
    <w:rsid w:val="00E2083C"/>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
    <w:name w:val="Light Shading - Accent 11"/>
    <w:basedOn w:val="TableNormal"/>
    <w:uiPriority w:val="60"/>
    <w:rsid w:val="001F49C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cimalAligned">
    <w:name w:val="Decimal Aligned"/>
    <w:basedOn w:val="Normal"/>
    <w:uiPriority w:val="40"/>
    <w:qFormat/>
    <w:rsid w:val="009513DC"/>
    <w:pPr>
      <w:tabs>
        <w:tab w:val="decimal" w:pos="360"/>
      </w:tabs>
    </w:pPr>
    <w:rPr>
      <w:rFonts w:eastAsia="Times New Roman"/>
      <w:lang w:val="en-US"/>
    </w:rPr>
  </w:style>
  <w:style w:type="paragraph" w:styleId="FootnoteText">
    <w:name w:val="footnote text"/>
    <w:basedOn w:val="Normal"/>
    <w:link w:val="FootnoteTextChar"/>
    <w:uiPriority w:val="99"/>
    <w:unhideWhenUsed/>
    <w:rsid w:val="009513DC"/>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uiPriority w:val="99"/>
    <w:rsid w:val="009513DC"/>
    <w:rPr>
      <w:rFonts w:ascii="Calibri" w:eastAsia="Times New Roman" w:hAnsi="Calibri" w:cs="Times New Roman"/>
    </w:rPr>
  </w:style>
  <w:style w:type="character" w:styleId="SubtleEmphasis">
    <w:name w:val="Subtle Emphasis"/>
    <w:basedOn w:val="DefaultParagraphFont"/>
    <w:uiPriority w:val="19"/>
    <w:qFormat/>
    <w:rsid w:val="009513DC"/>
    <w:rPr>
      <w:rFonts w:eastAsia="Times New Roman" w:cs="Times New Roman"/>
      <w:bCs w:val="0"/>
      <w:i/>
      <w:iCs/>
      <w:color w:val="808080"/>
      <w:szCs w:val="22"/>
      <w:lang w:val="en-US"/>
    </w:rPr>
  </w:style>
  <w:style w:type="character" w:customStyle="1" w:styleId="apple-style-span">
    <w:name w:val="apple-style-span"/>
    <w:basedOn w:val="DefaultParagraphFont"/>
    <w:rsid w:val="002A6739"/>
  </w:style>
  <w:style w:type="table" w:styleId="LightShading-Accent2">
    <w:name w:val="Light Shading Accent 2"/>
    <w:basedOn w:val="TableNormal"/>
    <w:uiPriority w:val="60"/>
    <w:rsid w:val="004A300C"/>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Hyperlink">
    <w:name w:val="Hyperlink"/>
    <w:basedOn w:val="DefaultParagraphFont"/>
    <w:uiPriority w:val="99"/>
    <w:unhideWhenUsed/>
    <w:rsid w:val="0067473D"/>
    <w:rPr>
      <w:color w:val="0000FF"/>
      <w:u w:val="single"/>
    </w:rPr>
  </w:style>
  <w:style w:type="character" w:customStyle="1" w:styleId="Heading1Char">
    <w:name w:val="Heading 1 Char"/>
    <w:basedOn w:val="DefaultParagraphFont"/>
    <w:link w:val="Heading1"/>
    <w:uiPriority w:val="9"/>
    <w:rsid w:val="00C67C2D"/>
    <w:rPr>
      <w:rFonts w:ascii="Cambria" w:eastAsia="Times New Roman" w:hAnsi="Cambria" w:cs="Times New Roman"/>
      <w:b/>
      <w:bCs/>
      <w:kern w:val="32"/>
      <w:sz w:val="32"/>
      <w:szCs w:val="32"/>
      <w:lang w:eastAsia="en-US"/>
    </w:rPr>
  </w:style>
  <w:style w:type="character" w:customStyle="1" w:styleId="Heading2Char">
    <w:name w:val="Heading 2 Char"/>
    <w:basedOn w:val="DefaultParagraphFont"/>
    <w:link w:val="Heading2"/>
    <w:uiPriority w:val="9"/>
    <w:rsid w:val="00C67C2D"/>
    <w:rPr>
      <w:rFonts w:ascii="Cambria" w:eastAsia="Times New Roman" w:hAnsi="Cambria" w:cs="Times New Roman"/>
      <w:b/>
      <w:bCs/>
      <w:i/>
      <w:iCs/>
      <w:sz w:val="28"/>
      <w:szCs w:val="28"/>
      <w:lang w:eastAsia="en-US"/>
    </w:rPr>
  </w:style>
  <w:style w:type="character" w:customStyle="1" w:styleId="Heading3Char">
    <w:name w:val="Heading 3 Char"/>
    <w:basedOn w:val="DefaultParagraphFont"/>
    <w:link w:val="Heading3"/>
    <w:uiPriority w:val="9"/>
    <w:rsid w:val="00C67C2D"/>
    <w:rPr>
      <w:rFonts w:ascii="Cambria" w:eastAsia="Times New Roman" w:hAnsi="Cambria" w:cs="Times New Roman"/>
      <w:b/>
      <w:bCs/>
      <w:sz w:val="26"/>
      <w:szCs w:val="26"/>
      <w:lang w:eastAsia="en-US"/>
    </w:rPr>
  </w:style>
  <w:style w:type="paragraph" w:styleId="NoSpacing">
    <w:name w:val="No Spacing"/>
    <w:uiPriority w:val="1"/>
    <w:qFormat/>
    <w:rsid w:val="002715DD"/>
    <w:rPr>
      <w:sz w:val="22"/>
      <w:szCs w:val="22"/>
      <w:lang w:val="en-IN"/>
    </w:rPr>
  </w:style>
  <w:style w:type="character" w:styleId="FootnoteReference">
    <w:name w:val="footnote reference"/>
    <w:basedOn w:val="DefaultParagraphFont"/>
    <w:uiPriority w:val="99"/>
    <w:semiHidden/>
    <w:unhideWhenUsed/>
    <w:rsid w:val="00427497"/>
    <w:rPr>
      <w:vertAlign w:val="superscript"/>
    </w:rPr>
  </w:style>
  <w:style w:type="character" w:styleId="FollowedHyperlink">
    <w:name w:val="FollowedHyperlink"/>
    <w:basedOn w:val="DefaultParagraphFont"/>
    <w:uiPriority w:val="99"/>
    <w:semiHidden/>
    <w:unhideWhenUsed/>
    <w:rsid w:val="00866BD8"/>
    <w:rPr>
      <w:color w:val="800080"/>
      <w:u w:val="single"/>
    </w:rPr>
  </w:style>
  <w:style w:type="paragraph" w:styleId="NormalWeb">
    <w:name w:val="Normal (Web)"/>
    <w:basedOn w:val="Normal"/>
    <w:uiPriority w:val="99"/>
    <w:semiHidden/>
    <w:unhideWhenUsed/>
    <w:rsid w:val="004D37CC"/>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1393889">
      <w:bodyDiv w:val="1"/>
      <w:marLeft w:val="0"/>
      <w:marRight w:val="0"/>
      <w:marTop w:val="0"/>
      <w:marBottom w:val="0"/>
      <w:divBdr>
        <w:top w:val="none" w:sz="0" w:space="0" w:color="auto"/>
        <w:left w:val="none" w:sz="0" w:space="0" w:color="auto"/>
        <w:bottom w:val="none" w:sz="0" w:space="0" w:color="auto"/>
        <w:right w:val="none" w:sz="0" w:space="0" w:color="auto"/>
      </w:divBdr>
    </w:div>
    <w:div w:id="75059307">
      <w:bodyDiv w:val="1"/>
      <w:marLeft w:val="0"/>
      <w:marRight w:val="0"/>
      <w:marTop w:val="0"/>
      <w:marBottom w:val="0"/>
      <w:divBdr>
        <w:top w:val="none" w:sz="0" w:space="0" w:color="auto"/>
        <w:left w:val="none" w:sz="0" w:space="0" w:color="auto"/>
        <w:bottom w:val="none" w:sz="0" w:space="0" w:color="auto"/>
        <w:right w:val="none" w:sz="0" w:space="0" w:color="auto"/>
      </w:divBdr>
    </w:div>
    <w:div w:id="100225502">
      <w:bodyDiv w:val="1"/>
      <w:marLeft w:val="0"/>
      <w:marRight w:val="0"/>
      <w:marTop w:val="0"/>
      <w:marBottom w:val="0"/>
      <w:divBdr>
        <w:top w:val="none" w:sz="0" w:space="0" w:color="auto"/>
        <w:left w:val="none" w:sz="0" w:space="0" w:color="auto"/>
        <w:bottom w:val="none" w:sz="0" w:space="0" w:color="auto"/>
        <w:right w:val="none" w:sz="0" w:space="0" w:color="auto"/>
      </w:divBdr>
    </w:div>
    <w:div w:id="193808275">
      <w:bodyDiv w:val="1"/>
      <w:marLeft w:val="0"/>
      <w:marRight w:val="0"/>
      <w:marTop w:val="0"/>
      <w:marBottom w:val="0"/>
      <w:divBdr>
        <w:top w:val="none" w:sz="0" w:space="0" w:color="auto"/>
        <w:left w:val="none" w:sz="0" w:space="0" w:color="auto"/>
        <w:bottom w:val="none" w:sz="0" w:space="0" w:color="auto"/>
        <w:right w:val="none" w:sz="0" w:space="0" w:color="auto"/>
      </w:divBdr>
    </w:div>
    <w:div w:id="232590459">
      <w:bodyDiv w:val="1"/>
      <w:marLeft w:val="0"/>
      <w:marRight w:val="0"/>
      <w:marTop w:val="0"/>
      <w:marBottom w:val="0"/>
      <w:divBdr>
        <w:top w:val="none" w:sz="0" w:space="0" w:color="auto"/>
        <w:left w:val="none" w:sz="0" w:space="0" w:color="auto"/>
        <w:bottom w:val="none" w:sz="0" w:space="0" w:color="auto"/>
        <w:right w:val="none" w:sz="0" w:space="0" w:color="auto"/>
      </w:divBdr>
    </w:div>
    <w:div w:id="255291919">
      <w:bodyDiv w:val="1"/>
      <w:marLeft w:val="0"/>
      <w:marRight w:val="0"/>
      <w:marTop w:val="0"/>
      <w:marBottom w:val="0"/>
      <w:divBdr>
        <w:top w:val="none" w:sz="0" w:space="0" w:color="auto"/>
        <w:left w:val="none" w:sz="0" w:space="0" w:color="auto"/>
        <w:bottom w:val="none" w:sz="0" w:space="0" w:color="auto"/>
        <w:right w:val="none" w:sz="0" w:space="0" w:color="auto"/>
      </w:divBdr>
    </w:div>
    <w:div w:id="399402950">
      <w:bodyDiv w:val="1"/>
      <w:marLeft w:val="0"/>
      <w:marRight w:val="0"/>
      <w:marTop w:val="0"/>
      <w:marBottom w:val="0"/>
      <w:divBdr>
        <w:top w:val="none" w:sz="0" w:space="0" w:color="auto"/>
        <w:left w:val="none" w:sz="0" w:space="0" w:color="auto"/>
        <w:bottom w:val="none" w:sz="0" w:space="0" w:color="auto"/>
        <w:right w:val="none" w:sz="0" w:space="0" w:color="auto"/>
      </w:divBdr>
    </w:div>
    <w:div w:id="436021113">
      <w:bodyDiv w:val="1"/>
      <w:marLeft w:val="0"/>
      <w:marRight w:val="0"/>
      <w:marTop w:val="0"/>
      <w:marBottom w:val="0"/>
      <w:divBdr>
        <w:top w:val="none" w:sz="0" w:space="0" w:color="auto"/>
        <w:left w:val="none" w:sz="0" w:space="0" w:color="auto"/>
        <w:bottom w:val="none" w:sz="0" w:space="0" w:color="auto"/>
        <w:right w:val="none" w:sz="0" w:space="0" w:color="auto"/>
      </w:divBdr>
    </w:div>
    <w:div w:id="504515610">
      <w:bodyDiv w:val="1"/>
      <w:marLeft w:val="0"/>
      <w:marRight w:val="0"/>
      <w:marTop w:val="0"/>
      <w:marBottom w:val="0"/>
      <w:divBdr>
        <w:top w:val="none" w:sz="0" w:space="0" w:color="auto"/>
        <w:left w:val="none" w:sz="0" w:space="0" w:color="auto"/>
        <w:bottom w:val="none" w:sz="0" w:space="0" w:color="auto"/>
        <w:right w:val="none" w:sz="0" w:space="0" w:color="auto"/>
      </w:divBdr>
    </w:div>
    <w:div w:id="504824460">
      <w:bodyDiv w:val="1"/>
      <w:marLeft w:val="0"/>
      <w:marRight w:val="0"/>
      <w:marTop w:val="0"/>
      <w:marBottom w:val="0"/>
      <w:divBdr>
        <w:top w:val="none" w:sz="0" w:space="0" w:color="auto"/>
        <w:left w:val="none" w:sz="0" w:space="0" w:color="auto"/>
        <w:bottom w:val="none" w:sz="0" w:space="0" w:color="auto"/>
        <w:right w:val="none" w:sz="0" w:space="0" w:color="auto"/>
      </w:divBdr>
    </w:div>
    <w:div w:id="553156192">
      <w:bodyDiv w:val="1"/>
      <w:marLeft w:val="0"/>
      <w:marRight w:val="0"/>
      <w:marTop w:val="0"/>
      <w:marBottom w:val="0"/>
      <w:divBdr>
        <w:top w:val="none" w:sz="0" w:space="0" w:color="auto"/>
        <w:left w:val="none" w:sz="0" w:space="0" w:color="auto"/>
        <w:bottom w:val="none" w:sz="0" w:space="0" w:color="auto"/>
        <w:right w:val="none" w:sz="0" w:space="0" w:color="auto"/>
      </w:divBdr>
    </w:div>
    <w:div w:id="610935626">
      <w:bodyDiv w:val="1"/>
      <w:marLeft w:val="0"/>
      <w:marRight w:val="0"/>
      <w:marTop w:val="0"/>
      <w:marBottom w:val="0"/>
      <w:divBdr>
        <w:top w:val="none" w:sz="0" w:space="0" w:color="auto"/>
        <w:left w:val="none" w:sz="0" w:space="0" w:color="auto"/>
        <w:bottom w:val="none" w:sz="0" w:space="0" w:color="auto"/>
        <w:right w:val="none" w:sz="0" w:space="0" w:color="auto"/>
      </w:divBdr>
    </w:div>
    <w:div w:id="654380054">
      <w:bodyDiv w:val="1"/>
      <w:marLeft w:val="0"/>
      <w:marRight w:val="0"/>
      <w:marTop w:val="0"/>
      <w:marBottom w:val="0"/>
      <w:divBdr>
        <w:top w:val="none" w:sz="0" w:space="0" w:color="auto"/>
        <w:left w:val="none" w:sz="0" w:space="0" w:color="auto"/>
        <w:bottom w:val="none" w:sz="0" w:space="0" w:color="auto"/>
        <w:right w:val="none" w:sz="0" w:space="0" w:color="auto"/>
      </w:divBdr>
    </w:div>
    <w:div w:id="733695800">
      <w:bodyDiv w:val="1"/>
      <w:marLeft w:val="0"/>
      <w:marRight w:val="0"/>
      <w:marTop w:val="0"/>
      <w:marBottom w:val="0"/>
      <w:divBdr>
        <w:top w:val="none" w:sz="0" w:space="0" w:color="auto"/>
        <w:left w:val="none" w:sz="0" w:space="0" w:color="auto"/>
        <w:bottom w:val="none" w:sz="0" w:space="0" w:color="auto"/>
        <w:right w:val="none" w:sz="0" w:space="0" w:color="auto"/>
      </w:divBdr>
    </w:div>
    <w:div w:id="838891663">
      <w:bodyDiv w:val="1"/>
      <w:marLeft w:val="0"/>
      <w:marRight w:val="0"/>
      <w:marTop w:val="0"/>
      <w:marBottom w:val="0"/>
      <w:divBdr>
        <w:top w:val="none" w:sz="0" w:space="0" w:color="auto"/>
        <w:left w:val="none" w:sz="0" w:space="0" w:color="auto"/>
        <w:bottom w:val="none" w:sz="0" w:space="0" w:color="auto"/>
        <w:right w:val="none" w:sz="0" w:space="0" w:color="auto"/>
      </w:divBdr>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952399856">
      <w:bodyDiv w:val="1"/>
      <w:marLeft w:val="0"/>
      <w:marRight w:val="0"/>
      <w:marTop w:val="0"/>
      <w:marBottom w:val="0"/>
      <w:divBdr>
        <w:top w:val="none" w:sz="0" w:space="0" w:color="auto"/>
        <w:left w:val="none" w:sz="0" w:space="0" w:color="auto"/>
        <w:bottom w:val="none" w:sz="0" w:space="0" w:color="auto"/>
        <w:right w:val="none" w:sz="0" w:space="0" w:color="auto"/>
      </w:divBdr>
    </w:div>
    <w:div w:id="956911564">
      <w:bodyDiv w:val="1"/>
      <w:marLeft w:val="0"/>
      <w:marRight w:val="0"/>
      <w:marTop w:val="0"/>
      <w:marBottom w:val="0"/>
      <w:divBdr>
        <w:top w:val="none" w:sz="0" w:space="0" w:color="auto"/>
        <w:left w:val="none" w:sz="0" w:space="0" w:color="auto"/>
        <w:bottom w:val="none" w:sz="0" w:space="0" w:color="auto"/>
        <w:right w:val="none" w:sz="0" w:space="0" w:color="auto"/>
      </w:divBdr>
    </w:div>
    <w:div w:id="961377434">
      <w:bodyDiv w:val="1"/>
      <w:marLeft w:val="0"/>
      <w:marRight w:val="0"/>
      <w:marTop w:val="0"/>
      <w:marBottom w:val="0"/>
      <w:divBdr>
        <w:top w:val="none" w:sz="0" w:space="0" w:color="auto"/>
        <w:left w:val="none" w:sz="0" w:space="0" w:color="auto"/>
        <w:bottom w:val="none" w:sz="0" w:space="0" w:color="auto"/>
        <w:right w:val="none" w:sz="0" w:space="0" w:color="auto"/>
      </w:divBdr>
    </w:div>
    <w:div w:id="997078103">
      <w:bodyDiv w:val="1"/>
      <w:marLeft w:val="0"/>
      <w:marRight w:val="0"/>
      <w:marTop w:val="0"/>
      <w:marBottom w:val="0"/>
      <w:divBdr>
        <w:top w:val="none" w:sz="0" w:space="0" w:color="auto"/>
        <w:left w:val="none" w:sz="0" w:space="0" w:color="auto"/>
        <w:bottom w:val="none" w:sz="0" w:space="0" w:color="auto"/>
        <w:right w:val="none" w:sz="0" w:space="0" w:color="auto"/>
      </w:divBdr>
    </w:div>
    <w:div w:id="1003358295">
      <w:bodyDiv w:val="1"/>
      <w:marLeft w:val="0"/>
      <w:marRight w:val="0"/>
      <w:marTop w:val="0"/>
      <w:marBottom w:val="0"/>
      <w:divBdr>
        <w:top w:val="none" w:sz="0" w:space="0" w:color="auto"/>
        <w:left w:val="none" w:sz="0" w:space="0" w:color="auto"/>
        <w:bottom w:val="none" w:sz="0" w:space="0" w:color="auto"/>
        <w:right w:val="none" w:sz="0" w:space="0" w:color="auto"/>
      </w:divBdr>
    </w:div>
    <w:div w:id="1021394027">
      <w:bodyDiv w:val="1"/>
      <w:marLeft w:val="0"/>
      <w:marRight w:val="0"/>
      <w:marTop w:val="0"/>
      <w:marBottom w:val="0"/>
      <w:divBdr>
        <w:top w:val="none" w:sz="0" w:space="0" w:color="auto"/>
        <w:left w:val="none" w:sz="0" w:space="0" w:color="auto"/>
        <w:bottom w:val="none" w:sz="0" w:space="0" w:color="auto"/>
        <w:right w:val="none" w:sz="0" w:space="0" w:color="auto"/>
      </w:divBdr>
    </w:div>
    <w:div w:id="1024983402">
      <w:bodyDiv w:val="1"/>
      <w:marLeft w:val="0"/>
      <w:marRight w:val="0"/>
      <w:marTop w:val="0"/>
      <w:marBottom w:val="0"/>
      <w:divBdr>
        <w:top w:val="none" w:sz="0" w:space="0" w:color="auto"/>
        <w:left w:val="none" w:sz="0" w:space="0" w:color="auto"/>
        <w:bottom w:val="none" w:sz="0" w:space="0" w:color="auto"/>
        <w:right w:val="none" w:sz="0" w:space="0" w:color="auto"/>
      </w:divBdr>
    </w:div>
    <w:div w:id="1031346234">
      <w:bodyDiv w:val="1"/>
      <w:marLeft w:val="0"/>
      <w:marRight w:val="0"/>
      <w:marTop w:val="0"/>
      <w:marBottom w:val="0"/>
      <w:divBdr>
        <w:top w:val="none" w:sz="0" w:space="0" w:color="auto"/>
        <w:left w:val="none" w:sz="0" w:space="0" w:color="auto"/>
        <w:bottom w:val="none" w:sz="0" w:space="0" w:color="auto"/>
        <w:right w:val="none" w:sz="0" w:space="0" w:color="auto"/>
      </w:divBdr>
    </w:div>
    <w:div w:id="1161388835">
      <w:bodyDiv w:val="1"/>
      <w:marLeft w:val="0"/>
      <w:marRight w:val="0"/>
      <w:marTop w:val="0"/>
      <w:marBottom w:val="0"/>
      <w:divBdr>
        <w:top w:val="none" w:sz="0" w:space="0" w:color="auto"/>
        <w:left w:val="none" w:sz="0" w:space="0" w:color="auto"/>
        <w:bottom w:val="none" w:sz="0" w:space="0" w:color="auto"/>
        <w:right w:val="none" w:sz="0" w:space="0" w:color="auto"/>
      </w:divBdr>
    </w:div>
    <w:div w:id="1224213320">
      <w:bodyDiv w:val="1"/>
      <w:marLeft w:val="0"/>
      <w:marRight w:val="0"/>
      <w:marTop w:val="0"/>
      <w:marBottom w:val="0"/>
      <w:divBdr>
        <w:top w:val="none" w:sz="0" w:space="0" w:color="auto"/>
        <w:left w:val="none" w:sz="0" w:space="0" w:color="auto"/>
        <w:bottom w:val="none" w:sz="0" w:space="0" w:color="auto"/>
        <w:right w:val="none" w:sz="0" w:space="0" w:color="auto"/>
      </w:divBdr>
    </w:div>
    <w:div w:id="1279335477">
      <w:bodyDiv w:val="1"/>
      <w:marLeft w:val="0"/>
      <w:marRight w:val="0"/>
      <w:marTop w:val="0"/>
      <w:marBottom w:val="0"/>
      <w:divBdr>
        <w:top w:val="none" w:sz="0" w:space="0" w:color="auto"/>
        <w:left w:val="none" w:sz="0" w:space="0" w:color="auto"/>
        <w:bottom w:val="none" w:sz="0" w:space="0" w:color="auto"/>
        <w:right w:val="none" w:sz="0" w:space="0" w:color="auto"/>
      </w:divBdr>
    </w:div>
    <w:div w:id="1294871114">
      <w:bodyDiv w:val="1"/>
      <w:marLeft w:val="0"/>
      <w:marRight w:val="0"/>
      <w:marTop w:val="0"/>
      <w:marBottom w:val="0"/>
      <w:divBdr>
        <w:top w:val="none" w:sz="0" w:space="0" w:color="auto"/>
        <w:left w:val="none" w:sz="0" w:space="0" w:color="auto"/>
        <w:bottom w:val="none" w:sz="0" w:space="0" w:color="auto"/>
        <w:right w:val="none" w:sz="0" w:space="0" w:color="auto"/>
      </w:divBdr>
    </w:div>
    <w:div w:id="1335258908">
      <w:bodyDiv w:val="1"/>
      <w:marLeft w:val="0"/>
      <w:marRight w:val="0"/>
      <w:marTop w:val="0"/>
      <w:marBottom w:val="0"/>
      <w:divBdr>
        <w:top w:val="none" w:sz="0" w:space="0" w:color="auto"/>
        <w:left w:val="none" w:sz="0" w:space="0" w:color="auto"/>
        <w:bottom w:val="none" w:sz="0" w:space="0" w:color="auto"/>
        <w:right w:val="none" w:sz="0" w:space="0" w:color="auto"/>
      </w:divBdr>
    </w:div>
    <w:div w:id="1347248873">
      <w:bodyDiv w:val="1"/>
      <w:marLeft w:val="0"/>
      <w:marRight w:val="0"/>
      <w:marTop w:val="0"/>
      <w:marBottom w:val="0"/>
      <w:divBdr>
        <w:top w:val="none" w:sz="0" w:space="0" w:color="auto"/>
        <w:left w:val="none" w:sz="0" w:space="0" w:color="auto"/>
        <w:bottom w:val="none" w:sz="0" w:space="0" w:color="auto"/>
        <w:right w:val="none" w:sz="0" w:space="0" w:color="auto"/>
      </w:divBdr>
    </w:div>
    <w:div w:id="1482649170">
      <w:bodyDiv w:val="1"/>
      <w:marLeft w:val="0"/>
      <w:marRight w:val="0"/>
      <w:marTop w:val="0"/>
      <w:marBottom w:val="0"/>
      <w:divBdr>
        <w:top w:val="none" w:sz="0" w:space="0" w:color="auto"/>
        <w:left w:val="none" w:sz="0" w:space="0" w:color="auto"/>
        <w:bottom w:val="none" w:sz="0" w:space="0" w:color="auto"/>
        <w:right w:val="none" w:sz="0" w:space="0" w:color="auto"/>
      </w:divBdr>
    </w:div>
    <w:div w:id="1553693516">
      <w:bodyDiv w:val="1"/>
      <w:marLeft w:val="0"/>
      <w:marRight w:val="0"/>
      <w:marTop w:val="0"/>
      <w:marBottom w:val="0"/>
      <w:divBdr>
        <w:top w:val="none" w:sz="0" w:space="0" w:color="auto"/>
        <w:left w:val="none" w:sz="0" w:space="0" w:color="auto"/>
        <w:bottom w:val="none" w:sz="0" w:space="0" w:color="auto"/>
        <w:right w:val="none" w:sz="0" w:space="0" w:color="auto"/>
      </w:divBdr>
    </w:div>
    <w:div w:id="1596785120">
      <w:bodyDiv w:val="1"/>
      <w:marLeft w:val="0"/>
      <w:marRight w:val="0"/>
      <w:marTop w:val="0"/>
      <w:marBottom w:val="0"/>
      <w:divBdr>
        <w:top w:val="none" w:sz="0" w:space="0" w:color="auto"/>
        <w:left w:val="none" w:sz="0" w:space="0" w:color="auto"/>
        <w:bottom w:val="none" w:sz="0" w:space="0" w:color="auto"/>
        <w:right w:val="none" w:sz="0" w:space="0" w:color="auto"/>
      </w:divBdr>
    </w:div>
    <w:div w:id="1760103455">
      <w:bodyDiv w:val="1"/>
      <w:marLeft w:val="0"/>
      <w:marRight w:val="0"/>
      <w:marTop w:val="0"/>
      <w:marBottom w:val="0"/>
      <w:divBdr>
        <w:top w:val="none" w:sz="0" w:space="0" w:color="auto"/>
        <w:left w:val="none" w:sz="0" w:space="0" w:color="auto"/>
        <w:bottom w:val="none" w:sz="0" w:space="0" w:color="auto"/>
        <w:right w:val="none" w:sz="0" w:space="0" w:color="auto"/>
      </w:divBdr>
    </w:div>
    <w:div w:id="1767774656">
      <w:bodyDiv w:val="1"/>
      <w:marLeft w:val="0"/>
      <w:marRight w:val="0"/>
      <w:marTop w:val="0"/>
      <w:marBottom w:val="0"/>
      <w:divBdr>
        <w:top w:val="none" w:sz="0" w:space="0" w:color="auto"/>
        <w:left w:val="none" w:sz="0" w:space="0" w:color="auto"/>
        <w:bottom w:val="none" w:sz="0" w:space="0" w:color="auto"/>
        <w:right w:val="none" w:sz="0" w:space="0" w:color="auto"/>
      </w:divBdr>
    </w:div>
    <w:div w:id="1793329058">
      <w:bodyDiv w:val="1"/>
      <w:marLeft w:val="0"/>
      <w:marRight w:val="0"/>
      <w:marTop w:val="0"/>
      <w:marBottom w:val="0"/>
      <w:divBdr>
        <w:top w:val="none" w:sz="0" w:space="0" w:color="auto"/>
        <w:left w:val="none" w:sz="0" w:space="0" w:color="auto"/>
        <w:bottom w:val="none" w:sz="0" w:space="0" w:color="auto"/>
        <w:right w:val="none" w:sz="0" w:space="0" w:color="auto"/>
      </w:divBdr>
    </w:div>
    <w:div w:id="1838377483">
      <w:bodyDiv w:val="1"/>
      <w:marLeft w:val="0"/>
      <w:marRight w:val="0"/>
      <w:marTop w:val="0"/>
      <w:marBottom w:val="0"/>
      <w:divBdr>
        <w:top w:val="none" w:sz="0" w:space="0" w:color="auto"/>
        <w:left w:val="none" w:sz="0" w:space="0" w:color="auto"/>
        <w:bottom w:val="none" w:sz="0" w:space="0" w:color="auto"/>
        <w:right w:val="none" w:sz="0" w:space="0" w:color="auto"/>
      </w:divBdr>
    </w:div>
    <w:div w:id="1854176914">
      <w:bodyDiv w:val="1"/>
      <w:marLeft w:val="0"/>
      <w:marRight w:val="0"/>
      <w:marTop w:val="0"/>
      <w:marBottom w:val="0"/>
      <w:divBdr>
        <w:top w:val="none" w:sz="0" w:space="0" w:color="auto"/>
        <w:left w:val="none" w:sz="0" w:space="0" w:color="auto"/>
        <w:bottom w:val="none" w:sz="0" w:space="0" w:color="auto"/>
        <w:right w:val="none" w:sz="0" w:space="0" w:color="auto"/>
      </w:divBdr>
    </w:div>
    <w:div w:id="1873688058">
      <w:bodyDiv w:val="1"/>
      <w:marLeft w:val="0"/>
      <w:marRight w:val="0"/>
      <w:marTop w:val="0"/>
      <w:marBottom w:val="0"/>
      <w:divBdr>
        <w:top w:val="none" w:sz="0" w:space="0" w:color="auto"/>
        <w:left w:val="none" w:sz="0" w:space="0" w:color="auto"/>
        <w:bottom w:val="none" w:sz="0" w:space="0" w:color="auto"/>
        <w:right w:val="none" w:sz="0" w:space="0" w:color="auto"/>
      </w:divBdr>
    </w:div>
    <w:div w:id="1940327892">
      <w:bodyDiv w:val="1"/>
      <w:marLeft w:val="0"/>
      <w:marRight w:val="0"/>
      <w:marTop w:val="0"/>
      <w:marBottom w:val="0"/>
      <w:divBdr>
        <w:top w:val="none" w:sz="0" w:space="0" w:color="auto"/>
        <w:left w:val="none" w:sz="0" w:space="0" w:color="auto"/>
        <w:bottom w:val="none" w:sz="0" w:space="0" w:color="auto"/>
        <w:right w:val="none" w:sz="0" w:space="0" w:color="auto"/>
      </w:divBdr>
    </w:div>
    <w:div w:id="1960717226">
      <w:bodyDiv w:val="1"/>
      <w:marLeft w:val="0"/>
      <w:marRight w:val="0"/>
      <w:marTop w:val="0"/>
      <w:marBottom w:val="0"/>
      <w:divBdr>
        <w:top w:val="none" w:sz="0" w:space="0" w:color="auto"/>
        <w:left w:val="none" w:sz="0" w:space="0" w:color="auto"/>
        <w:bottom w:val="none" w:sz="0" w:space="0" w:color="auto"/>
        <w:right w:val="none" w:sz="0" w:space="0" w:color="auto"/>
      </w:divBdr>
    </w:div>
    <w:div w:id="2108306317">
      <w:bodyDiv w:val="1"/>
      <w:marLeft w:val="0"/>
      <w:marRight w:val="0"/>
      <w:marTop w:val="0"/>
      <w:marBottom w:val="0"/>
      <w:divBdr>
        <w:top w:val="none" w:sz="0" w:space="0" w:color="auto"/>
        <w:left w:val="none" w:sz="0" w:space="0" w:color="auto"/>
        <w:bottom w:val="none" w:sz="0" w:space="0" w:color="auto"/>
        <w:right w:val="none" w:sz="0" w:space="0" w:color="auto"/>
      </w:divBdr>
    </w:div>
    <w:div w:id="212306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file:///\\192.168.32.39\D$\Research%20Reports\Template-dailyupdate.xlsx!Strategy!R19C2:R25C7" TargetMode="External"/><Relationship Id="rId18" Type="http://schemas.openxmlformats.org/officeDocument/2006/relationships/header" Target="header1.xml"/><Relationship Id="rId26"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6.jpeg"/><Relationship Id="rId25" Type="http://schemas.openxmlformats.org/officeDocument/2006/relationships/oleObject" Target="file:///\\192.168.32.39\d\Research%20Reports\Template-dailyupdate.xlsx!Pivot%20Pts!R1C2:R48C12"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file:///\\192.168.32.39\d\Research%20Reports\Template-dailyupdate.xlsx!Open%20Interest!R2C2:R32C9" TargetMode="External"/><Relationship Id="rId20" Type="http://schemas.openxmlformats.org/officeDocument/2006/relationships/footer" Target="footer1.xml"/><Relationship Id="rId29" Type="http://schemas.openxmlformats.org/officeDocument/2006/relationships/oleObject" Target="file:///\\192.168.32.39\D$\Research%20Reports\Template-dailyupdate.xlsx!Pivot%20Pts!R97C2:R144C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file:///\\192.168.32.39\d\Research%20Reports\Template-dailyupdate.xlsx!Indices!R2C8:R38C10" TargetMode="External"/><Relationship Id="rId24" Type="http://schemas.openxmlformats.org/officeDocument/2006/relationships/image" Target="media/image9.emf"/><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footer" Target="footer3.xml"/><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eader" Target="header3.xml"/><Relationship Id="rId27" Type="http://schemas.openxmlformats.org/officeDocument/2006/relationships/oleObject" Target="file:///\\192.168.32.39\d\Research%20Reports\Template-dailyupdate.xlsx!Pivot%20Pts!R49C2:R96C12" TargetMode="External"/><Relationship Id="rId30" Type="http://schemas.openxmlformats.org/officeDocument/2006/relationships/image" Target="media/image12.emf"/></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dows\Desktop\Techno%20Electric%20_%20Engineering\Techno%20Elect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D7BF3CECB5A43839FFD2FEE02B5D68F"/>
        <w:category>
          <w:name w:val="General"/>
          <w:gallery w:val="placeholder"/>
        </w:category>
        <w:types>
          <w:type w:val="bbPlcHdr"/>
        </w:types>
        <w:behaviors>
          <w:behavior w:val="content"/>
        </w:behaviors>
        <w:guid w:val="{1DA4EAD8-1272-457D-9DE3-44E23C062FEF}"/>
      </w:docPartPr>
      <w:docPartBody>
        <w:p w:rsidR="009B53E4" w:rsidRDefault="00825F8E" w:rsidP="00825F8E">
          <w:pPr>
            <w:pStyle w:val="BD7BF3CECB5A43839FFD2FEE02B5D68F"/>
          </w:pPr>
          <w:r>
            <w:rPr>
              <w:noProof/>
              <w:color w:val="7F7F7F" w:themeColor="background1" w:themeShade="7F"/>
            </w:rPr>
            <w:t>[Type the company name]</w:t>
          </w:r>
        </w:p>
      </w:docPartBody>
    </w:docPart>
    <w:docPart>
      <w:docPartPr>
        <w:name w:val="9AF6A6A644954C3691F51ADB9FE2327D"/>
        <w:category>
          <w:name w:val="General"/>
          <w:gallery w:val="placeholder"/>
        </w:category>
        <w:types>
          <w:type w:val="bbPlcHdr"/>
        </w:types>
        <w:behaviors>
          <w:behavior w:val="content"/>
        </w:behaviors>
        <w:guid w:val="{F6F5009B-1FFD-4FD6-BF10-EF2955D3E5A1}"/>
      </w:docPartPr>
      <w:docPartBody>
        <w:p w:rsidR="009B53E4" w:rsidRDefault="00825F8E" w:rsidP="00825F8E">
          <w:pPr>
            <w:pStyle w:val="9AF6A6A644954C3691F51ADB9FE2327D"/>
          </w:pPr>
          <w:r>
            <w:rPr>
              <w:color w:val="7F7F7F" w:themeColor="background1" w:themeShade="7F"/>
            </w:rPr>
            <w:t>[Type the company address]</w:t>
          </w:r>
        </w:p>
      </w:docPartBody>
    </w:docPart>
    <w:docPart>
      <w:docPartPr>
        <w:name w:val="BA191337DD3741A78AE9E2A536C576FA"/>
        <w:category>
          <w:name w:val="General"/>
          <w:gallery w:val="placeholder"/>
        </w:category>
        <w:types>
          <w:type w:val="bbPlcHdr"/>
        </w:types>
        <w:behaviors>
          <w:behavior w:val="content"/>
        </w:behaviors>
        <w:guid w:val="{1A6AF91D-AFEA-4F69-B1B1-A0966B4FC228}"/>
      </w:docPartPr>
      <w:docPartBody>
        <w:p w:rsidR="00524F0E" w:rsidRDefault="00524F0E" w:rsidP="00524F0E">
          <w:pPr>
            <w:pStyle w:val="BA191337DD3741A78AE9E2A536C576FA"/>
          </w:pPr>
          <w:r>
            <w:rPr>
              <w:noProof/>
              <w:color w:val="7F7F7F" w:themeColor="background1" w:themeShade="7F"/>
            </w:rPr>
            <w:t>[Type the company name]</w:t>
          </w:r>
        </w:p>
      </w:docPartBody>
    </w:docPart>
    <w:docPart>
      <w:docPartPr>
        <w:name w:val="EC0CDDA0821C4EE6B04D7AA62AEEAA33"/>
        <w:category>
          <w:name w:val="General"/>
          <w:gallery w:val="placeholder"/>
        </w:category>
        <w:types>
          <w:type w:val="bbPlcHdr"/>
        </w:types>
        <w:behaviors>
          <w:behavior w:val="content"/>
        </w:behaviors>
        <w:guid w:val="{18D714A5-445A-41F3-A5AE-CC68855FAE06}"/>
      </w:docPartPr>
      <w:docPartBody>
        <w:p w:rsidR="00524F0E" w:rsidRDefault="00524F0E" w:rsidP="00524F0E">
          <w:pPr>
            <w:pStyle w:val="EC0CDDA0821C4EE6B04D7AA62AEEAA33"/>
          </w:pPr>
          <w:r>
            <w:rPr>
              <w:color w:val="7F7F7F" w:themeColor="background1" w:themeShade="7F"/>
            </w:rPr>
            <w:t>[Type the company address]</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pperplate Gothic Bold">
    <w:panose1 w:val="020E0705020206020404"/>
    <w:charset w:val="00"/>
    <w:family w:val="swiss"/>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25F8E"/>
    <w:rsid w:val="00033AEC"/>
    <w:rsid w:val="000445A4"/>
    <w:rsid w:val="00047ECF"/>
    <w:rsid w:val="00052726"/>
    <w:rsid w:val="00074B4C"/>
    <w:rsid w:val="000904A5"/>
    <w:rsid w:val="00090669"/>
    <w:rsid w:val="000D2AF8"/>
    <w:rsid w:val="000D7280"/>
    <w:rsid w:val="000E697F"/>
    <w:rsid w:val="000E7168"/>
    <w:rsid w:val="00124968"/>
    <w:rsid w:val="00167166"/>
    <w:rsid w:val="00183885"/>
    <w:rsid w:val="001A4203"/>
    <w:rsid w:val="001B3055"/>
    <w:rsid w:val="001D751F"/>
    <w:rsid w:val="001F543B"/>
    <w:rsid w:val="002157DB"/>
    <w:rsid w:val="00226C98"/>
    <w:rsid w:val="00246E1B"/>
    <w:rsid w:val="00251A39"/>
    <w:rsid w:val="00255028"/>
    <w:rsid w:val="002605C3"/>
    <w:rsid w:val="002623B5"/>
    <w:rsid w:val="00265C10"/>
    <w:rsid w:val="002C3443"/>
    <w:rsid w:val="002F1F51"/>
    <w:rsid w:val="002F7099"/>
    <w:rsid w:val="00306C15"/>
    <w:rsid w:val="003112A9"/>
    <w:rsid w:val="00380D01"/>
    <w:rsid w:val="003830B1"/>
    <w:rsid w:val="003B6526"/>
    <w:rsid w:val="003C558E"/>
    <w:rsid w:val="003D4A8A"/>
    <w:rsid w:val="003E05C3"/>
    <w:rsid w:val="003E1029"/>
    <w:rsid w:val="003E38FA"/>
    <w:rsid w:val="00404339"/>
    <w:rsid w:val="004779DF"/>
    <w:rsid w:val="004B1DAB"/>
    <w:rsid w:val="0050387D"/>
    <w:rsid w:val="00517095"/>
    <w:rsid w:val="00524F0E"/>
    <w:rsid w:val="00550AF1"/>
    <w:rsid w:val="00564DD3"/>
    <w:rsid w:val="0059032C"/>
    <w:rsid w:val="005B4B5F"/>
    <w:rsid w:val="005E7F96"/>
    <w:rsid w:val="00617ABB"/>
    <w:rsid w:val="00644E4E"/>
    <w:rsid w:val="00660E1D"/>
    <w:rsid w:val="006736FF"/>
    <w:rsid w:val="006C1E4D"/>
    <w:rsid w:val="006C623B"/>
    <w:rsid w:val="006E309A"/>
    <w:rsid w:val="006E6E09"/>
    <w:rsid w:val="006F1B16"/>
    <w:rsid w:val="00706734"/>
    <w:rsid w:val="00712C1D"/>
    <w:rsid w:val="00713F64"/>
    <w:rsid w:val="007403A3"/>
    <w:rsid w:val="0074517A"/>
    <w:rsid w:val="00763470"/>
    <w:rsid w:val="007720BF"/>
    <w:rsid w:val="007F30AF"/>
    <w:rsid w:val="00824953"/>
    <w:rsid w:val="00825F8E"/>
    <w:rsid w:val="00846CF6"/>
    <w:rsid w:val="00886755"/>
    <w:rsid w:val="009300C3"/>
    <w:rsid w:val="00973BBB"/>
    <w:rsid w:val="0098749C"/>
    <w:rsid w:val="009B53E4"/>
    <w:rsid w:val="009E1CA3"/>
    <w:rsid w:val="00A07D95"/>
    <w:rsid w:val="00A258DF"/>
    <w:rsid w:val="00A26EC3"/>
    <w:rsid w:val="00A6068F"/>
    <w:rsid w:val="00A71539"/>
    <w:rsid w:val="00A72D82"/>
    <w:rsid w:val="00A86CB5"/>
    <w:rsid w:val="00AA79A1"/>
    <w:rsid w:val="00AD6A63"/>
    <w:rsid w:val="00AE37B2"/>
    <w:rsid w:val="00AE59B9"/>
    <w:rsid w:val="00AF416E"/>
    <w:rsid w:val="00AF42A8"/>
    <w:rsid w:val="00AF4AFA"/>
    <w:rsid w:val="00B1081A"/>
    <w:rsid w:val="00B231D0"/>
    <w:rsid w:val="00B54CC4"/>
    <w:rsid w:val="00B56B74"/>
    <w:rsid w:val="00B94CAA"/>
    <w:rsid w:val="00B96C72"/>
    <w:rsid w:val="00BB3144"/>
    <w:rsid w:val="00BC120D"/>
    <w:rsid w:val="00BD12C7"/>
    <w:rsid w:val="00C26C47"/>
    <w:rsid w:val="00C32426"/>
    <w:rsid w:val="00CA4D98"/>
    <w:rsid w:val="00CA6345"/>
    <w:rsid w:val="00CC12A5"/>
    <w:rsid w:val="00D2433D"/>
    <w:rsid w:val="00D35B19"/>
    <w:rsid w:val="00D739B7"/>
    <w:rsid w:val="00D90C56"/>
    <w:rsid w:val="00DB00E5"/>
    <w:rsid w:val="00E04E16"/>
    <w:rsid w:val="00E27561"/>
    <w:rsid w:val="00E60E32"/>
    <w:rsid w:val="00E72F6E"/>
    <w:rsid w:val="00E93E3C"/>
    <w:rsid w:val="00E96AB2"/>
    <w:rsid w:val="00EB4DF1"/>
    <w:rsid w:val="00EC6354"/>
    <w:rsid w:val="00F043E6"/>
    <w:rsid w:val="00F415EB"/>
    <w:rsid w:val="00F708A1"/>
    <w:rsid w:val="00F935AF"/>
    <w:rsid w:val="00FA3EB1"/>
    <w:rsid w:val="00FC5606"/>
    <w:rsid w:val="00FE36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3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7BF3CECB5A43839FFD2FEE02B5D68F">
    <w:name w:val="BD7BF3CECB5A43839FFD2FEE02B5D68F"/>
    <w:rsid w:val="00825F8E"/>
  </w:style>
  <w:style w:type="paragraph" w:customStyle="1" w:styleId="9AF6A6A644954C3691F51ADB9FE2327D">
    <w:name w:val="9AF6A6A644954C3691F51ADB9FE2327D"/>
    <w:rsid w:val="00825F8E"/>
  </w:style>
  <w:style w:type="paragraph" w:customStyle="1" w:styleId="4CAEE5DE93A1449BBAC1C656A0074557">
    <w:name w:val="4CAEE5DE93A1449BBAC1C656A0074557"/>
    <w:rsid w:val="00825F8E"/>
  </w:style>
  <w:style w:type="paragraph" w:customStyle="1" w:styleId="09865A7AF1244A16B92F3F8C66584941">
    <w:name w:val="09865A7AF1244A16B92F3F8C66584941"/>
    <w:rsid w:val="00825F8E"/>
  </w:style>
  <w:style w:type="paragraph" w:customStyle="1" w:styleId="8AEECA9A1B2E4B3A844106B44425320B">
    <w:name w:val="8AEECA9A1B2E4B3A844106B44425320B"/>
    <w:rsid w:val="00524F0E"/>
  </w:style>
  <w:style w:type="paragraph" w:customStyle="1" w:styleId="BA191337DD3741A78AE9E2A536C576FA">
    <w:name w:val="BA191337DD3741A78AE9E2A536C576FA"/>
    <w:rsid w:val="00524F0E"/>
  </w:style>
  <w:style w:type="paragraph" w:customStyle="1" w:styleId="EC0CDDA0821C4EE6B04D7AA62AEEAA33">
    <w:name w:val="EC0CDDA0821C4EE6B04D7AA62AEEAA33"/>
    <w:rsid w:val="00524F0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124,Viraj, 41/42,4th Floor, S.V. Road, Khar West, Mumbai-52.||research@greshma.com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FFD499-0F53-40A9-A902-738241DA3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Techno Electric</Template>
  <TotalTime>23</TotalTime>
  <Pages>6</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Greshma Shares and Stocks Pvt. Ltd.</Company>
  <LinksUpToDate>false</LinksUpToDate>
  <CharactersWithSpaces>3285</CharactersWithSpaces>
  <SharedDoc>false</SharedDoc>
  <HLinks>
    <vt:vector size="12" baseType="variant">
      <vt:variant>
        <vt:i4>4915298</vt:i4>
      </vt:variant>
      <vt:variant>
        <vt:i4>0</vt:i4>
      </vt:variant>
      <vt:variant>
        <vt:i4>0</vt:i4>
      </vt:variant>
      <vt:variant>
        <vt:i4>5</vt:i4>
      </vt:variant>
      <vt:variant>
        <vt:lpwstr>http://www.camsonbiotechnologies.com/about_us/history.htm</vt:lpwstr>
      </vt:variant>
      <vt:variant>
        <vt:lpwstr/>
      </vt:variant>
      <vt:variant>
        <vt:i4>786488</vt:i4>
      </vt:variant>
      <vt:variant>
        <vt:i4>0</vt:i4>
      </vt:variant>
      <vt:variant>
        <vt:i4>0</vt:i4>
      </vt:variant>
      <vt:variant>
        <vt:i4>5</vt:i4>
      </vt:variant>
      <vt:variant>
        <vt:lpwstr>mailto:research@greshma.com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gunmeen</dc:creator>
  <cp:lastModifiedBy>gssl</cp:lastModifiedBy>
  <cp:revision>7</cp:revision>
  <cp:lastPrinted>2014-11-20T03:28:00Z</cp:lastPrinted>
  <dcterms:created xsi:type="dcterms:W3CDTF">2014-11-20T03:05:00Z</dcterms:created>
  <dcterms:modified xsi:type="dcterms:W3CDTF">2014-11-20T03:28:00Z</dcterms:modified>
</cp:coreProperties>
</file>